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63" w:rsidRDefault="00655D63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bookmarkStart w:id="0" w:name="_GoBack"/>
      <w:bookmarkEnd w:id="0"/>
    </w:p>
    <w:p w:rsidR="003A78AA" w:rsidRDefault="003A78AA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</w:p>
    <w:p w:rsidR="003A78AA" w:rsidRDefault="003A78AA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 w:rsidRPr="003A78AA">
        <w:rPr>
          <w:noProof/>
          <w:lang w:val="en-GB" w:eastAsia="zh-TW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-577215</wp:posOffset>
            </wp:positionV>
            <wp:extent cx="1323975" cy="1076325"/>
            <wp:effectExtent l="1905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D63" w:rsidRDefault="00655D63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</w:pP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</w:pPr>
      <w:r>
        <w:rPr>
          <w:b/>
          <w:bCs/>
        </w:rPr>
        <w:t>Déclaration d’Haïti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</w:pPr>
      <w:r>
        <w:t>32</w:t>
      </w:r>
      <w:r>
        <w:rPr>
          <w:b/>
          <w:bCs/>
        </w:rPr>
        <w:t>ème session du Groupe de travail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jc w:val="center"/>
      </w:pPr>
      <w:r>
        <w:rPr>
          <w:b/>
          <w:bCs/>
        </w:rPr>
        <w:t>24 janvier-1 février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40" w:line="288" w:lineRule="auto"/>
        <w:jc w:val="center"/>
      </w:pPr>
      <w:r>
        <w:rPr>
          <w:b/>
          <w:bCs/>
        </w:rPr>
        <w:t>Examen Périodique Universel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40" w:line="288" w:lineRule="auto"/>
        <w:jc w:val="center"/>
      </w:pPr>
      <w:r>
        <w:rPr>
          <w:b/>
          <w:bCs/>
        </w:rPr>
        <w:t>URUGUAY</w:t>
      </w:r>
    </w:p>
    <w:p w:rsidR="00655D63" w:rsidRDefault="00C74F7D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center"/>
      </w:pPr>
      <w:r>
        <w:rPr>
          <w:b/>
          <w:bCs/>
        </w:rPr>
        <w:t>23</w:t>
      </w:r>
      <w:r w:rsidR="007B5166">
        <w:rPr>
          <w:b/>
          <w:bCs/>
        </w:rPr>
        <w:t xml:space="preserve"> janvier 2019</w:t>
      </w:r>
    </w:p>
    <w:p w:rsidR="00655D63" w:rsidRDefault="00655D63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</w:pP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</w:pPr>
      <w:r>
        <w:t>Merci Monsieur le Président,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t>La délégation haïtienne accueille chaleureusement la délégation du Gouvernement de la République orientale de l’Uruguay et la remercie de sa mise à jour écrite et orale au cours de la mise en œuvre des recommandations du deuxième cycle.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t>Haïti a pris note en particulier des efforts déployés par l'Uruguay pour lutter contre la discrimination st</w:t>
      </w:r>
      <w:r w:rsidR="00C74F7D">
        <w:t>ructurelle à l'encontre des u</w:t>
      </w:r>
      <w:r>
        <w:t>ruguayens d'ascendance africaine.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</w:pPr>
      <w:r>
        <w:rPr>
          <w:b/>
          <w:bCs/>
        </w:rPr>
        <w:t>Haïti souhaite faire deux recommandations: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b/>
          <w:bCs/>
        </w:rPr>
        <w:t xml:space="preserve">1/ </w:t>
      </w:r>
      <w:r>
        <w:rPr>
          <w:b/>
          <w:bCs/>
        </w:rPr>
        <w:tab/>
        <w:t>Établir un dialogue inclusif sur le revenu de base universel comme un instrument pour changer le système actuel de sécurité sociale, en consultation avec toutes les parties prenantes;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b/>
          <w:bCs/>
        </w:rPr>
        <w:t>2/</w:t>
      </w:r>
      <w:r>
        <w:rPr>
          <w:b/>
          <w:bCs/>
        </w:rPr>
        <w:tab/>
        <w:t xml:space="preserve">Veiller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ce que les politiques, programmes, et initiatives gouvernementaux ciblant les uruguayens d'ascendance africaine soient dotées de ressources financières suffisantes.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t xml:space="preserve">L'Uruguay reste un modèle dans de nombreux domaines et Haïti souhaite à l'Uruguay du succès </w:t>
      </w:r>
      <w:proofErr w:type="gramStart"/>
      <w:r>
        <w:t>dans</w:t>
      </w:r>
      <w:proofErr w:type="gramEnd"/>
      <w:r>
        <w:t xml:space="preserve"> la mise en œuvre des recommandations.</w:t>
      </w:r>
    </w:p>
    <w:p w:rsidR="00655D63" w:rsidRDefault="007B5166">
      <w:pPr>
        <w:pStyle w:val="Style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remercie</w:t>
      </w:r>
      <w:proofErr w:type="spellEnd"/>
    </w:p>
    <w:sectPr w:rsidR="00655D63" w:rsidSect="00655D63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F9" w:rsidRDefault="007779F9" w:rsidP="00655D63">
      <w:r>
        <w:separator/>
      </w:r>
    </w:p>
  </w:endnote>
  <w:endnote w:type="continuationSeparator" w:id="0">
    <w:p w:rsidR="007779F9" w:rsidRDefault="007779F9" w:rsidP="006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63" w:rsidRDefault="00655D6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F9" w:rsidRDefault="007779F9" w:rsidP="00655D63">
      <w:r>
        <w:separator/>
      </w:r>
    </w:p>
  </w:footnote>
  <w:footnote w:type="continuationSeparator" w:id="0">
    <w:p w:rsidR="007779F9" w:rsidRDefault="007779F9" w:rsidP="0065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63" w:rsidRDefault="00655D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63"/>
    <w:rsid w:val="001E5AC2"/>
    <w:rsid w:val="00392AE9"/>
    <w:rsid w:val="003A78AA"/>
    <w:rsid w:val="00655D63"/>
    <w:rsid w:val="00727466"/>
    <w:rsid w:val="007779F9"/>
    <w:rsid w:val="007B5166"/>
    <w:rsid w:val="00906FD6"/>
    <w:rsid w:val="00A37205"/>
    <w:rsid w:val="00C74F7D"/>
    <w:rsid w:val="00C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5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5D63"/>
    <w:rPr>
      <w:u w:val="single"/>
    </w:rPr>
  </w:style>
  <w:style w:type="table" w:customStyle="1" w:styleId="TableNormal1">
    <w:name w:val="Table Normal1"/>
    <w:rsid w:val="00655D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55D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ylepardfaut">
    <w:name w:val="Style par défaut"/>
    <w:rsid w:val="00655D63"/>
    <w:pPr>
      <w:widowControl w:val="0"/>
      <w:suppressAutoHyphens/>
      <w:spacing w:after="200" w:line="276" w:lineRule="auto"/>
    </w:pPr>
    <w:rPr>
      <w:rFonts w:cs="Arial Unicode MS"/>
      <w:color w:val="000000"/>
      <w:sz w:val="24"/>
      <w:szCs w:val="24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5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5D63"/>
    <w:rPr>
      <w:u w:val="single"/>
    </w:rPr>
  </w:style>
  <w:style w:type="table" w:customStyle="1" w:styleId="TableNormal1">
    <w:name w:val="Table Normal1"/>
    <w:rsid w:val="00655D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55D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ylepardfaut">
    <w:name w:val="Style par défaut"/>
    <w:rsid w:val="00655D63"/>
    <w:pPr>
      <w:widowControl w:val="0"/>
      <w:suppressAutoHyphens/>
      <w:spacing w:after="200" w:line="276" w:lineRule="auto"/>
    </w:pPr>
    <w:rPr>
      <w:rFonts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AC4B9-9A42-4351-B678-77A9A62BBC4B}"/>
</file>

<file path=customXml/itemProps2.xml><?xml version="1.0" encoding="utf-8"?>
<ds:datastoreItem xmlns:ds="http://schemas.openxmlformats.org/officeDocument/2006/customXml" ds:itemID="{FCA32C1E-9C43-4C5A-82CA-E9C2DD6CDBC4}"/>
</file>

<file path=customXml/itemProps3.xml><?xml version="1.0" encoding="utf-8"?>
<ds:datastoreItem xmlns:ds="http://schemas.openxmlformats.org/officeDocument/2006/customXml" ds:itemID="{75F9D10C-E594-4260-954E-ACD00E952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www.prodimex.ch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custom-kiosk-005</cp:lastModifiedBy>
  <cp:revision>2</cp:revision>
  <cp:lastPrinted>2019-01-21T13:33:00Z</cp:lastPrinted>
  <dcterms:created xsi:type="dcterms:W3CDTF">2019-01-31T17:16:00Z</dcterms:created>
  <dcterms:modified xsi:type="dcterms:W3CDTF">2019-01-31T17:16:00Z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