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D6" w:rsidRPr="00A263D6" w:rsidRDefault="00A263D6" w:rsidP="00A263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t-EE"/>
        </w:rPr>
      </w:pPr>
      <w:r w:rsidRPr="00A263D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t-EE"/>
        </w:rPr>
        <w:t xml:space="preserve">Universal Periodic Review of the Islamic Republic of </w:t>
      </w:r>
      <w:r w:rsidR="00A46E3A" w:rsidRPr="00A263D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t-EE"/>
        </w:rPr>
        <w:t>A</w:t>
      </w:r>
      <w:r w:rsidR="00A46E3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t-EE"/>
        </w:rPr>
        <w:t>fghanistan</w:t>
      </w:r>
    </w:p>
    <w:p w:rsidR="00A263D6" w:rsidRPr="00A263D6" w:rsidRDefault="00A263D6" w:rsidP="00A263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t-EE"/>
        </w:rPr>
      </w:pPr>
      <w:r w:rsidRPr="00A263D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t-EE"/>
        </w:rPr>
        <w:t>21 January 2019</w:t>
      </w:r>
    </w:p>
    <w:p w:rsidR="00A263D6" w:rsidRPr="00A263D6" w:rsidRDefault="00A263D6" w:rsidP="00A263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t-EE"/>
        </w:rPr>
      </w:pPr>
      <w:r w:rsidRPr="00A263D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t-EE"/>
        </w:rPr>
        <w:t>Intervention by Estonia</w:t>
      </w:r>
    </w:p>
    <w:p w:rsidR="00256E50" w:rsidRPr="00A263D6" w:rsidRDefault="00256E50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6E50" w:rsidRPr="0026263B" w:rsidRDefault="00256E50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Estonia warmly welcomes the delegation of Afghanistan to </w:t>
      </w:r>
      <w:r w:rsidR="007D3813" w:rsidRPr="0026263B">
        <w:rPr>
          <w:rFonts w:ascii="Times New Roman" w:hAnsi="Times New Roman" w:cs="Times New Roman"/>
          <w:sz w:val="24"/>
          <w:szCs w:val="24"/>
          <w:lang w:val="en-GB"/>
        </w:rPr>
        <w:t>its third</w:t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 UPR session. </w:t>
      </w:r>
    </w:p>
    <w:p w:rsidR="00256E50" w:rsidRPr="0026263B" w:rsidRDefault="00256E50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Estonia notes positively the progress made since the last </w:t>
      </w:r>
      <w:r w:rsidR="007D3813" w:rsidRPr="0026263B">
        <w:rPr>
          <w:rFonts w:ascii="Times New Roman" w:hAnsi="Times New Roman" w:cs="Times New Roman"/>
          <w:sz w:val="24"/>
          <w:szCs w:val="24"/>
          <w:lang w:val="en-GB"/>
        </w:rPr>
        <w:t>UPR</w:t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>, including introduction of a new Penal code with several progressive provisions in line with the international standards.</w:t>
      </w:r>
    </w:p>
    <w:p w:rsidR="00256E50" w:rsidRPr="0026263B" w:rsidRDefault="00256E50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263B">
        <w:rPr>
          <w:rFonts w:ascii="Times New Roman" w:hAnsi="Times New Roman" w:cs="Times New Roman"/>
          <w:sz w:val="24"/>
          <w:szCs w:val="24"/>
          <w:lang w:val="en-GB"/>
        </w:rPr>
        <w:t>We also welcome the launch of the National Action Plan on Women, Peace and Security (NAP 1325) and ratification of the Optional Protocol to the Convention against Torture</w:t>
      </w:r>
      <w:r w:rsidR="007D3813"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 (OP-CAT)</w:t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 as recommended among others by Estonia.</w:t>
      </w:r>
    </w:p>
    <w:p w:rsidR="00256E50" w:rsidRPr="0026263B" w:rsidRDefault="00256E50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We recognize that some positive steps have been taken concerning the rights of the child and empowerment of women, we would like to note however, that further progress </w:t>
      </w:r>
      <w:r w:rsidR="005618D3" w:rsidRPr="0026263B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 needed to ensure the full enjoyment of all human rights by women as well as to prevent the violations of the rights of the child.  </w:t>
      </w:r>
    </w:p>
    <w:p w:rsidR="00256E50" w:rsidRPr="0026263B" w:rsidRDefault="00256E50" w:rsidP="00A263D6">
      <w:pPr>
        <w:spacing w:line="360" w:lineRule="auto"/>
        <w:jc w:val="both"/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</w:pPr>
      <w:r w:rsidRPr="0026263B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Estonia would like to make the following recommendations:</w:t>
      </w:r>
    </w:p>
    <w:p w:rsidR="00256E50" w:rsidRPr="0026263B" w:rsidRDefault="00256E50" w:rsidP="0026263B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263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263D6" w:rsidRPr="0026263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Accelerate progress regarding tackling gender-based violence, including domestic violence against women and girls. </w:t>
      </w:r>
    </w:p>
    <w:p w:rsidR="00256E50" w:rsidRPr="0026263B" w:rsidRDefault="00256E50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263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263D6" w:rsidRPr="0026263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Take steps to ensure a safe working environment for human rights defenders.  </w:t>
      </w:r>
    </w:p>
    <w:p w:rsidR="00256E50" w:rsidRPr="0026263B" w:rsidRDefault="00256E50" w:rsidP="0026263B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263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263D6" w:rsidRPr="0026263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>Ensure freedom of expression, offline as well as online, and improve the work concerning prevention and investigation of the attacks against journalists, media workers and media offices.</w:t>
      </w:r>
    </w:p>
    <w:p w:rsidR="00256E50" w:rsidRPr="0026263B" w:rsidRDefault="00256E50" w:rsidP="0026263B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  <w:r w:rsidRPr="0026263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263D6" w:rsidRPr="0026263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A263D6" w:rsidRPr="0026263B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="00900E02" w:rsidRPr="0026263B">
        <w:rPr>
          <w:rFonts w:ascii="Times New Roman" w:hAnsi="Times New Roman" w:cs="Times New Roman"/>
          <w:sz w:val="24"/>
          <w:szCs w:val="24"/>
          <w:lang w:val="en-GB"/>
        </w:rPr>
        <w:t>nsure quality education for all children, including improving access to education for girls in all regions of the country.</w:t>
      </w:r>
    </w:p>
    <w:p w:rsidR="00256E50" w:rsidRPr="00A263D6" w:rsidRDefault="00256E50" w:rsidP="0026263B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263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263D6" w:rsidRPr="0026263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Ratify both optional protocols </w:t>
      </w:r>
      <w:r w:rsidR="007D3813" w:rsidRPr="0026263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 the International Covenant on Civil and Political Rights</w:t>
      </w:r>
      <w:r w:rsidR="00A263D6" w:rsidRPr="0026263B">
        <w:rPr>
          <w:rFonts w:ascii="Times New Roman" w:hAnsi="Times New Roman" w:cs="Times New Roman"/>
          <w:sz w:val="24"/>
          <w:szCs w:val="24"/>
          <w:lang w:val="en-GB"/>
        </w:rPr>
        <w:t xml:space="preserve"> (ICCPR)</w:t>
      </w:r>
      <w:r w:rsidRPr="002626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263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D3ABE" w:rsidRPr="00A263D6" w:rsidRDefault="001D3ABE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63D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263D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63D6">
        <w:rPr>
          <w:rFonts w:ascii="Times New Roman" w:hAnsi="Times New Roman" w:cs="Times New Roman"/>
          <w:sz w:val="24"/>
          <w:szCs w:val="24"/>
          <w:lang w:val="en-GB"/>
        </w:rPr>
        <w:t>Accede to Kampala Amendments to the Rome Statute</w:t>
      </w:r>
      <w:r w:rsidR="007D3813" w:rsidRPr="00A263D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D3813" w:rsidRPr="00A263D6" w:rsidRDefault="007D3813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63D6">
        <w:rPr>
          <w:rFonts w:ascii="Times New Roman" w:hAnsi="Times New Roman" w:cs="Times New Roman"/>
          <w:sz w:val="24"/>
          <w:szCs w:val="24"/>
          <w:lang w:val="en-GB"/>
        </w:rPr>
        <w:t>We wish you a successful review.</w:t>
      </w:r>
    </w:p>
    <w:p w:rsidR="007D3813" w:rsidRPr="00A263D6" w:rsidRDefault="007D3813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63D6">
        <w:rPr>
          <w:rFonts w:ascii="Times New Roman" w:hAnsi="Times New Roman" w:cs="Times New Roman"/>
          <w:sz w:val="24"/>
          <w:szCs w:val="24"/>
          <w:lang w:val="en-GB"/>
        </w:rPr>
        <w:t>Thank you!</w:t>
      </w:r>
      <w:bookmarkStart w:id="0" w:name="_GoBack"/>
      <w:bookmarkEnd w:id="0"/>
    </w:p>
    <w:p w:rsidR="00256E50" w:rsidRPr="00A263D6" w:rsidRDefault="00256E50" w:rsidP="00A26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26C41" w:rsidRPr="00A263D6" w:rsidRDefault="00526C41" w:rsidP="00A263D6">
      <w:pPr>
        <w:spacing w:line="360" w:lineRule="auto"/>
        <w:rPr>
          <w:lang w:val="en-GB"/>
        </w:rPr>
      </w:pPr>
    </w:p>
    <w:sectPr w:rsidR="00526C41" w:rsidRPr="00A2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50"/>
    <w:rsid w:val="000027EF"/>
    <w:rsid w:val="001D3ABE"/>
    <w:rsid w:val="00256E50"/>
    <w:rsid w:val="0026263B"/>
    <w:rsid w:val="003966AB"/>
    <w:rsid w:val="00526C41"/>
    <w:rsid w:val="005618D3"/>
    <w:rsid w:val="006B4827"/>
    <w:rsid w:val="00784C38"/>
    <w:rsid w:val="007D3813"/>
    <w:rsid w:val="00900E02"/>
    <w:rsid w:val="009D4D93"/>
    <w:rsid w:val="00A263D6"/>
    <w:rsid w:val="00A46E3A"/>
    <w:rsid w:val="00C4003E"/>
    <w:rsid w:val="00CB150E"/>
    <w:rsid w:val="00D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4DAC"/>
  <w15:chartTrackingRefBased/>
  <w15:docId w15:val="{6C0DF6FE-6D1D-4AE6-B2DC-0A7A375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256E50"/>
  </w:style>
  <w:style w:type="paragraph" w:styleId="BalloonText">
    <w:name w:val="Balloon Text"/>
    <w:basedOn w:val="Normal"/>
    <w:link w:val="BalloonTextChar"/>
    <w:uiPriority w:val="99"/>
    <w:semiHidden/>
    <w:unhideWhenUsed/>
    <w:rsid w:val="0056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6292E-E9C6-469E-AA92-77FB8EA55559}"/>
</file>

<file path=customXml/itemProps2.xml><?xml version="1.0" encoding="utf-8"?>
<ds:datastoreItem xmlns:ds="http://schemas.openxmlformats.org/officeDocument/2006/customXml" ds:itemID="{1C3B3BD2-A502-4043-B717-A969BCBABF19}"/>
</file>

<file path=customXml/itemProps3.xml><?xml version="1.0" encoding="utf-8"?>
<ds:datastoreItem xmlns:ds="http://schemas.openxmlformats.org/officeDocument/2006/customXml" ds:itemID="{C42664DE-6D66-4C39-BA1E-C80399A2F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Kesler</dc:creator>
  <cp:keywords/>
  <dc:description/>
  <cp:lastModifiedBy>Triinu Kallas</cp:lastModifiedBy>
  <cp:revision>5</cp:revision>
  <dcterms:created xsi:type="dcterms:W3CDTF">2019-01-20T11:32:00Z</dcterms:created>
  <dcterms:modified xsi:type="dcterms:W3CDTF">2019-01-21T13:55:00Z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