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1ED2DCB1" w:rsidR="00631A19" w:rsidRDefault="005F40B4" w:rsidP="005F40B4">
      <w:pPr>
        <w:jc w:val="center"/>
        <w:rPr>
          <w:b/>
          <w:sz w:val="28"/>
          <w:szCs w:val="28"/>
          <w:lang w:val="en-GB"/>
        </w:rPr>
      </w:pPr>
      <w:r w:rsidRPr="005F40B4">
        <w:rPr>
          <w:b/>
          <w:sz w:val="28"/>
          <w:szCs w:val="28"/>
          <w:lang w:val="en-GB"/>
        </w:rPr>
        <w:t>3</w:t>
      </w:r>
      <w:r w:rsidR="006E5F4B">
        <w:rPr>
          <w:b/>
          <w:sz w:val="28"/>
          <w:szCs w:val="28"/>
          <w:lang w:val="en-GB"/>
        </w:rPr>
        <w:t>2</w:t>
      </w:r>
      <w:r w:rsidR="006E5F4B" w:rsidRPr="006E5F4B">
        <w:rPr>
          <w:b/>
          <w:sz w:val="28"/>
          <w:szCs w:val="28"/>
          <w:vertAlign w:val="superscript"/>
          <w:lang w:val="en-GB"/>
        </w:rPr>
        <w:t>nd</w:t>
      </w:r>
      <w:r w:rsidR="006E5F4B">
        <w:rPr>
          <w:b/>
          <w:sz w:val="28"/>
          <w:szCs w:val="28"/>
          <w:lang w:val="en-GB"/>
        </w:rPr>
        <w:t xml:space="preserve"> </w:t>
      </w:r>
      <w:r w:rsidRPr="005F40B4">
        <w:rPr>
          <w:b/>
          <w:sz w:val="28"/>
          <w:szCs w:val="28"/>
          <w:lang w:val="en-GB"/>
        </w:rPr>
        <w:t>session of the Universal Periodic Review</w:t>
      </w:r>
    </w:p>
    <w:p w14:paraId="66A882E3" w14:textId="77777777" w:rsidR="005F40B4" w:rsidRPr="005F40B4" w:rsidRDefault="005F40B4" w:rsidP="005F40B4">
      <w:pPr>
        <w:jc w:val="center"/>
        <w:rPr>
          <w:b/>
          <w:sz w:val="28"/>
          <w:szCs w:val="28"/>
          <w:lang w:val="en-GB"/>
        </w:rPr>
      </w:pPr>
    </w:p>
    <w:p w14:paraId="74A82879" w14:textId="75E36073" w:rsidR="005F40B4" w:rsidRDefault="005F40B4" w:rsidP="00E75141">
      <w:pPr>
        <w:jc w:val="center"/>
        <w:rPr>
          <w:b/>
          <w:sz w:val="28"/>
          <w:szCs w:val="28"/>
          <w:lang w:val="en-GB"/>
        </w:rPr>
      </w:pPr>
      <w:r w:rsidRPr="005F40B4">
        <w:rPr>
          <w:b/>
          <w:sz w:val="28"/>
          <w:szCs w:val="28"/>
          <w:lang w:val="en-GB"/>
        </w:rPr>
        <w:t xml:space="preserve">Review of </w:t>
      </w:r>
      <w:r w:rsidR="003F274F">
        <w:rPr>
          <w:b/>
          <w:sz w:val="28"/>
          <w:szCs w:val="28"/>
          <w:lang w:val="en-GB"/>
        </w:rPr>
        <w:t>Yemen</w:t>
      </w:r>
    </w:p>
    <w:p w14:paraId="02178664" w14:textId="5B8B6419" w:rsidR="00E75141" w:rsidRDefault="00E75141" w:rsidP="00E75141">
      <w:pPr>
        <w:jc w:val="center"/>
        <w:rPr>
          <w:b/>
          <w:sz w:val="28"/>
          <w:szCs w:val="28"/>
          <w:lang w:val="en-GB"/>
        </w:rPr>
      </w:pPr>
    </w:p>
    <w:p w14:paraId="0D8BEEA6" w14:textId="48B800D7" w:rsidR="00E75141" w:rsidRDefault="00E75141" w:rsidP="00E75141">
      <w:pPr>
        <w:jc w:val="center"/>
        <w:rPr>
          <w:b/>
          <w:sz w:val="28"/>
          <w:szCs w:val="28"/>
          <w:lang w:val="en-GB"/>
        </w:rPr>
      </w:pPr>
      <w:r>
        <w:rPr>
          <w:b/>
          <w:sz w:val="28"/>
          <w:szCs w:val="28"/>
          <w:lang w:val="en-GB"/>
        </w:rPr>
        <w:t xml:space="preserve">Statement by </w:t>
      </w:r>
      <w:r w:rsidR="00AE7374">
        <w:rPr>
          <w:b/>
          <w:sz w:val="28"/>
          <w:szCs w:val="28"/>
          <w:lang w:val="en-GB"/>
        </w:rPr>
        <w:t>Mr Roberto Pace</w:t>
      </w:r>
    </w:p>
    <w:p w14:paraId="56050FB2" w14:textId="27D93F46" w:rsidR="00AE7374" w:rsidRPr="00AE7374" w:rsidRDefault="00AE7374" w:rsidP="00E75141">
      <w:pPr>
        <w:jc w:val="center"/>
        <w:rPr>
          <w:b/>
          <w:sz w:val="28"/>
          <w:szCs w:val="28"/>
          <w:lang w:val="en-GB"/>
        </w:rPr>
      </w:pPr>
      <w:r>
        <w:rPr>
          <w:b/>
          <w:sz w:val="28"/>
          <w:szCs w:val="28"/>
          <w:lang w:val="en-GB"/>
        </w:rPr>
        <w:t>First Secretary</w:t>
      </w:r>
    </w:p>
    <w:p w14:paraId="7205255F" w14:textId="4A77A206" w:rsidR="00E75141" w:rsidRDefault="00E75141" w:rsidP="005F40B4">
      <w:pPr>
        <w:jc w:val="center"/>
        <w:rPr>
          <w:b/>
          <w:sz w:val="28"/>
          <w:szCs w:val="28"/>
          <w:lang w:val="en-GB"/>
        </w:rPr>
      </w:pPr>
    </w:p>
    <w:p w14:paraId="6A8FAB66" w14:textId="77777777" w:rsidR="00E75141" w:rsidRDefault="00E75141" w:rsidP="005F40B4">
      <w:pPr>
        <w:jc w:val="center"/>
        <w:rPr>
          <w:b/>
          <w:sz w:val="28"/>
          <w:szCs w:val="28"/>
          <w:lang w:val="en-GB"/>
        </w:rPr>
      </w:pPr>
    </w:p>
    <w:p w14:paraId="7225A43D" w14:textId="0711DE63" w:rsidR="005F40B4" w:rsidRDefault="005F40B4" w:rsidP="005F40B4">
      <w:pPr>
        <w:jc w:val="both"/>
        <w:rPr>
          <w:sz w:val="28"/>
          <w:szCs w:val="28"/>
          <w:lang w:val="en-GB"/>
        </w:rPr>
      </w:pPr>
      <w:r w:rsidRPr="005F40B4">
        <w:rPr>
          <w:sz w:val="28"/>
          <w:szCs w:val="28"/>
          <w:lang w:val="en-GB"/>
        </w:rPr>
        <w:t xml:space="preserve">Thank </w:t>
      </w:r>
      <w:r w:rsidR="00E75141" w:rsidRPr="005F40B4">
        <w:rPr>
          <w:sz w:val="28"/>
          <w:szCs w:val="28"/>
          <w:lang w:val="en-GB"/>
        </w:rPr>
        <w:t xml:space="preserve">you, Mr </w:t>
      </w:r>
      <w:r w:rsidR="004D52C3">
        <w:rPr>
          <w:sz w:val="28"/>
          <w:szCs w:val="28"/>
          <w:lang w:val="en-GB"/>
        </w:rPr>
        <w:t>President</w:t>
      </w:r>
      <w:bookmarkStart w:id="0" w:name="_GoBack"/>
      <w:bookmarkEnd w:id="0"/>
      <w:r w:rsidRPr="005F40B4">
        <w:rPr>
          <w:sz w:val="28"/>
          <w:szCs w:val="28"/>
          <w:lang w:val="en-GB"/>
        </w:rPr>
        <w:t xml:space="preserve">. </w:t>
      </w:r>
    </w:p>
    <w:p w14:paraId="291AA2C9" w14:textId="77777777" w:rsidR="005F40B4" w:rsidRDefault="005F40B4" w:rsidP="005F40B4">
      <w:pPr>
        <w:jc w:val="both"/>
        <w:rPr>
          <w:sz w:val="28"/>
          <w:szCs w:val="28"/>
          <w:lang w:val="en-GB"/>
        </w:rPr>
      </w:pPr>
    </w:p>
    <w:p w14:paraId="577DFB23" w14:textId="3C6AFEE7" w:rsidR="003F274F" w:rsidRDefault="570B0EC6" w:rsidP="570B0EC6">
      <w:pPr>
        <w:jc w:val="both"/>
        <w:rPr>
          <w:sz w:val="28"/>
          <w:szCs w:val="28"/>
          <w:lang w:val="en-GB"/>
        </w:rPr>
      </w:pPr>
      <w:r w:rsidRPr="570B0EC6">
        <w:rPr>
          <w:sz w:val="28"/>
          <w:szCs w:val="28"/>
          <w:lang w:val="en-GB"/>
        </w:rPr>
        <w:t>Malta welcomes the delegation of Yemen and thanks it for the presentation of its national report. Malta welcomes the measures the country has undertaken to promote the rights of groups requiring special care including women, children, persons with disabilities, and refugees. We also commend Yemen for the steps it is taking that are aimed at improving physical and mental health.</w:t>
      </w:r>
    </w:p>
    <w:p w14:paraId="0BDDB4E4" w14:textId="77777777" w:rsidR="003F274F" w:rsidRPr="003F274F" w:rsidRDefault="003F274F" w:rsidP="003F274F">
      <w:pPr>
        <w:jc w:val="both"/>
        <w:rPr>
          <w:sz w:val="28"/>
          <w:szCs w:val="28"/>
          <w:lang w:val="en-GB"/>
        </w:rPr>
      </w:pPr>
    </w:p>
    <w:p w14:paraId="1C832179" w14:textId="3F5808E3" w:rsidR="003F274F" w:rsidRDefault="003F274F" w:rsidP="003F274F">
      <w:pPr>
        <w:jc w:val="both"/>
        <w:rPr>
          <w:sz w:val="28"/>
          <w:szCs w:val="28"/>
          <w:lang w:val="en-GB"/>
        </w:rPr>
      </w:pPr>
      <w:r w:rsidRPr="003F274F">
        <w:rPr>
          <w:sz w:val="28"/>
          <w:szCs w:val="28"/>
          <w:lang w:val="en-GB"/>
        </w:rPr>
        <w:t>In this context, Malta would like to recommend to Yemen the following:</w:t>
      </w:r>
    </w:p>
    <w:p w14:paraId="2F59C375" w14:textId="77777777" w:rsidR="003F274F" w:rsidRPr="003F274F" w:rsidRDefault="003F274F" w:rsidP="003F274F">
      <w:pPr>
        <w:jc w:val="both"/>
        <w:rPr>
          <w:sz w:val="28"/>
          <w:szCs w:val="28"/>
          <w:lang w:val="en-GB"/>
        </w:rPr>
      </w:pPr>
    </w:p>
    <w:p w14:paraId="6DA7D5F4" w14:textId="749E512C" w:rsidR="003F274F" w:rsidRDefault="003F274F" w:rsidP="003F274F">
      <w:pPr>
        <w:pStyle w:val="ListParagraph"/>
        <w:numPr>
          <w:ilvl w:val="0"/>
          <w:numId w:val="24"/>
        </w:numPr>
        <w:jc w:val="both"/>
        <w:rPr>
          <w:sz w:val="28"/>
          <w:szCs w:val="28"/>
          <w:lang w:val="en-GB"/>
        </w:rPr>
      </w:pPr>
      <w:r w:rsidRPr="003F274F">
        <w:rPr>
          <w:sz w:val="28"/>
          <w:szCs w:val="28"/>
          <w:lang w:val="en-GB"/>
        </w:rPr>
        <w:t>Work towards integrating mental health in the country’s national planning with the aim of having a national mental health policy;</w:t>
      </w:r>
    </w:p>
    <w:p w14:paraId="789CEB55" w14:textId="77777777" w:rsidR="003F274F" w:rsidRPr="003F274F" w:rsidRDefault="003F274F" w:rsidP="003F274F">
      <w:pPr>
        <w:pStyle w:val="ListParagraph"/>
        <w:ind w:left="1080"/>
        <w:jc w:val="both"/>
        <w:rPr>
          <w:sz w:val="28"/>
          <w:szCs w:val="28"/>
          <w:lang w:val="en-GB"/>
        </w:rPr>
      </w:pPr>
    </w:p>
    <w:p w14:paraId="612E46B2" w14:textId="0A276E90" w:rsidR="006E5F4B" w:rsidRDefault="003F274F" w:rsidP="003F274F">
      <w:pPr>
        <w:pStyle w:val="ListParagraph"/>
        <w:numPr>
          <w:ilvl w:val="0"/>
          <w:numId w:val="24"/>
        </w:numPr>
        <w:jc w:val="both"/>
        <w:rPr>
          <w:sz w:val="28"/>
          <w:szCs w:val="28"/>
          <w:lang w:val="en-GB"/>
        </w:rPr>
      </w:pPr>
      <w:r w:rsidRPr="003F274F">
        <w:rPr>
          <w:sz w:val="28"/>
          <w:szCs w:val="28"/>
          <w:lang w:val="en-GB"/>
        </w:rPr>
        <w:t xml:space="preserve">Consider promoting access – </w:t>
      </w:r>
      <w:r>
        <w:rPr>
          <w:sz w:val="28"/>
          <w:szCs w:val="28"/>
          <w:lang w:val="en-GB"/>
        </w:rPr>
        <w:t xml:space="preserve">including </w:t>
      </w:r>
      <w:r w:rsidRPr="003F274F">
        <w:rPr>
          <w:sz w:val="28"/>
          <w:szCs w:val="28"/>
          <w:lang w:val="en-GB"/>
        </w:rPr>
        <w:t>with the help of all relevant stakeholders – to psycho-social support.</w:t>
      </w:r>
    </w:p>
    <w:p w14:paraId="56EC24DD" w14:textId="791B0054" w:rsidR="00B66763" w:rsidRPr="00B66763" w:rsidRDefault="00B66763" w:rsidP="00B66763">
      <w:pPr>
        <w:jc w:val="both"/>
        <w:rPr>
          <w:sz w:val="28"/>
          <w:szCs w:val="28"/>
          <w:lang w:val="en-GB"/>
        </w:rPr>
      </w:pPr>
    </w:p>
    <w:p w14:paraId="6441B177" w14:textId="67F85D9A" w:rsidR="006E5F4B" w:rsidRDefault="006E5F4B" w:rsidP="006E5F4B">
      <w:pPr>
        <w:jc w:val="both"/>
        <w:rPr>
          <w:sz w:val="28"/>
          <w:szCs w:val="28"/>
          <w:lang w:val="en-GB"/>
        </w:rPr>
      </w:pPr>
      <w:r>
        <w:rPr>
          <w:sz w:val="28"/>
          <w:szCs w:val="28"/>
          <w:lang w:val="en-GB"/>
        </w:rPr>
        <w:t xml:space="preserve">We wish the delegation of </w:t>
      </w:r>
      <w:r w:rsidR="003F274F">
        <w:rPr>
          <w:sz w:val="28"/>
          <w:szCs w:val="28"/>
          <w:lang w:val="en-GB"/>
        </w:rPr>
        <w:t xml:space="preserve">Yemen </w:t>
      </w:r>
      <w:r>
        <w:rPr>
          <w:sz w:val="28"/>
          <w:szCs w:val="28"/>
          <w:lang w:val="en-GB"/>
        </w:rPr>
        <w:t>a successful review.</w:t>
      </w:r>
    </w:p>
    <w:p w14:paraId="3EB144A7" w14:textId="31A397A8" w:rsidR="006E5F4B" w:rsidRDefault="006E5F4B" w:rsidP="006E5F4B">
      <w:pPr>
        <w:jc w:val="both"/>
        <w:rPr>
          <w:sz w:val="28"/>
          <w:szCs w:val="28"/>
          <w:lang w:val="en-GB"/>
        </w:rPr>
      </w:pPr>
    </w:p>
    <w:p w14:paraId="6BFDCB77" w14:textId="2E088831" w:rsidR="006E5F4B" w:rsidRPr="006E5F4B" w:rsidRDefault="006E5F4B" w:rsidP="006E5F4B">
      <w:pPr>
        <w:jc w:val="both"/>
        <w:rPr>
          <w:sz w:val="28"/>
          <w:szCs w:val="28"/>
          <w:lang w:val="en-GB"/>
        </w:rPr>
      </w:pPr>
      <w:r>
        <w:rPr>
          <w:sz w:val="28"/>
          <w:szCs w:val="28"/>
          <w:lang w:val="en-GB"/>
        </w:rPr>
        <w:t>I thank you.</w:t>
      </w:r>
    </w:p>
    <w:sectPr w:rsidR="006E5F4B" w:rsidRPr="006E5F4B"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CF4E" w14:textId="77777777" w:rsidR="00514FBA" w:rsidRDefault="00514FBA">
      <w:r>
        <w:separator/>
      </w:r>
    </w:p>
  </w:endnote>
  <w:endnote w:type="continuationSeparator" w:id="0">
    <w:p w14:paraId="37C698FC" w14:textId="77777777" w:rsidR="00514FBA" w:rsidRDefault="005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E9B7" w14:textId="77777777" w:rsidR="00514FBA" w:rsidRDefault="00514FBA">
      <w:r>
        <w:separator/>
      </w:r>
    </w:p>
  </w:footnote>
  <w:footnote w:type="continuationSeparator" w:id="0">
    <w:p w14:paraId="3147BA2B" w14:textId="77777777" w:rsidR="00514FBA" w:rsidRDefault="0051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10"/>
  </w:num>
  <w:num w:numId="5">
    <w:abstractNumId w:val="21"/>
  </w:num>
  <w:num w:numId="6">
    <w:abstractNumId w:val="4"/>
  </w:num>
  <w:num w:numId="7">
    <w:abstractNumId w:val="13"/>
  </w:num>
  <w:num w:numId="8">
    <w:abstractNumId w:val="23"/>
  </w:num>
  <w:num w:numId="9">
    <w:abstractNumId w:val="6"/>
  </w:num>
  <w:num w:numId="10">
    <w:abstractNumId w:val="22"/>
  </w:num>
  <w:num w:numId="11">
    <w:abstractNumId w:val="2"/>
  </w:num>
  <w:num w:numId="12">
    <w:abstractNumId w:val="16"/>
  </w:num>
  <w:num w:numId="13">
    <w:abstractNumId w:val="15"/>
  </w:num>
  <w:num w:numId="14">
    <w:abstractNumId w:val="18"/>
  </w:num>
  <w:num w:numId="15">
    <w:abstractNumId w:val="5"/>
  </w:num>
  <w:num w:numId="16">
    <w:abstractNumId w:val="1"/>
  </w:num>
  <w:num w:numId="17">
    <w:abstractNumId w:val="17"/>
  </w:num>
  <w:num w:numId="18">
    <w:abstractNumId w:val="11"/>
  </w:num>
  <w:num w:numId="19">
    <w:abstractNumId w:val="12"/>
  </w:num>
  <w:num w:numId="20">
    <w:abstractNumId w:val="14"/>
  </w:num>
  <w:num w:numId="21">
    <w:abstractNumId w:val="9"/>
  </w:num>
  <w:num w:numId="22">
    <w:abstractNumId w:val="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D0EE1"/>
    <w:rsid w:val="00AD4BAF"/>
    <w:rsid w:val="00AD532E"/>
    <w:rsid w:val="00AE202F"/>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228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568A4-B003-4580-8581-9D67806347CC}"/>
</file>

<file path=customXml/itemProps2.xml><?xml version="1.0" encoding="utf-8"?>
<ds:datastoreItem xmlns:ds="http://schemas.openxmlformats.org/officeDocument/2006/customXml" ds:itemID="{31A2457B-0B21-4423-8E54-8693A7F37165}"/>
</file>

<file path=customXml/itemProps3.xml><?xml version="1.0" encoding="utf-8"?>
<ds:datastoreItem xmlns:ds="http://schemas.openxmlformats.org/officeDocument/2006/customXml" ds:itemID="{037F47CC-975F-4AFD-82CD-C35D645DAD83}"/>
</file>

<file path=customXml/itemProps4.xml><?xml version="1.0" encoding="utf-8"?>
<ds:datastoreItem xmlns:ds="http://schemas.openxmlformats.org/officeDocument/2006/customXml" ds:itemID="{F51E9FA3-0C0F-496D-AA08-199053B43691}"/>
</file>

<file path=docProps/app.xml><?xml version="1.0" encoding="utf-8"?>
<Properties xmlns="http://schemas.openxmlformats.org/officeDocument/2006/extended-properties" xmlns:vt="http://schemas.openxmlformats.org/officeDocument/2006/docPropsVTypes">
  <Template>letter.dot</Template>
  <TotalTime>153</TotalTime>
  <Pages>1</Pages>
  <Words>141</Words>
  <Characters>759</Characters>
  <Application>Microsoft Office Word</Application>
  <DocSecurity>0</DocSecurity>
  <Lines>6</Lines>
  <Paragraphs>1</Paragraphs>
  <ScaleCrop>false</ScaleCrop>
  <Company>Grizli777</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8</cp:revision>
  <cp:lastPrinted>2018-01-15T14:38:00Z</cp:lastPrinted>
  <dcterms:created xsi:type="dcterms:W3CDTF">2019-01-15T10:30:00Z</dcterms:created>
  <dcterms:modified xsi:type="dcterms:W3CDTF">2019-01-23T15:51:00Z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