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C4A" w:rsidRPr="00840641" w:rsidRDefault="004C3C4A" w:rsidP="004C3C4A">
      <w:pPr>
        <w:pStyle w:val="StandardWeb"/>
        <w:tabs>
          <w:tab w:val="left" w:pos="426"/>
          <w:tab w:val="left" w:pos="709"/>
          <w:tab w:val="left" w:pos="851"/>
          <w:tab w:val="left" w:pos="1418"/>
        </w:tabs>
        <w:spacing w:before="0" w:after="0" w:line="360" w:lineRule="auto"/>
        <w:ind w:left="426" w:hanging="993"/>
        <w:jc w:val="both"/>
        <w:rPr>
          <w:rFonts w:asciiTheme="minorHAnsi" w:hAnsiTheme="minorHAnsi"/>
        </w:rPr>
      </w:pPr>
      <w:bookmarkStart w:id="0" w:name="_GoBack"/>
      <w:bookmarkEnd w:id="0"/>
      <w:r w:rsidRPr="00840641">
        <w:rPr>
          <w:rFonts w:asciiTheme="minorHAnsi" w:hAnsiTheme="minorHAnsi"/>
          <w:noProof/>
          <w:lang w:val="de-DE" w:eastAsia="de-DE"/>
        </w:rPr>
        <w:drawing>
          <wp:inline distT="0" distB="0" distL="0" distR="0" wp14:anchorId="7F9BF1E4" wp14:editId="1C9BA5C0">
            <wp:extent cx="3291840" cy="1280160"/>
            <wp:effectExtent l="0" t="0" r="3810" b="0"/>
            <wp:docPr id="1" name="Bild 1" descr="Logo StV Genf engl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V Genf engl far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840" cy="1280160"/>
                    </a:xfrm>
                    <a:prstGeom prst="rect">
                      <a:avLst/>
                    </a:prstGeom>
                    <a:noFill/>
                    <a:ln>
                      <a:noFill/>
                    </a:ln>
                  </pic:spPr>
                </pic:pic>
              </a:graphicData>
            </a:graphic>
          </wp:inline>
        </w:drawing>
      </w:r>
    </w:p>
    <w:p w:rsidR="004C3C4A" w:rsidRPr="00840641" w:rsidRDefault="004C3C4A" w:rsidP="004C3C4A">
      <w:pPr>
        <w:pStyle w:val="StandardWeb"/>
        <w:tabs>
          <w:tab w:val="left" w:pos="567"/>
          <w:tab w:val="left" w:pos="709"/>
          <w:tab w:val="left" w:pos="851"/>
          <w:tab w:val="left" w:pos="1418"/>
        </w:tabs>
        <w:spacing w:before="0" w:after="0" w:line="360" w:lineRule="auto"/>
        <w:ind w:left="426" w:firstLine="141"/>
        <w:jc w:val="both"/>
        <w:rPr>
          <w:rFonts w:asciiTheme="minorHAnsi" w:hAnsiTheme="minorHAnsi" w:cs="Arial"/>
        </w:rPr>
      </w:pPr>
    </w:p>
    <w:p w:rsidR="004C3C4A" w:rsidRPr="009254F8" w:rsidRDefault="004C3C4A" w:rsidP="004C3C4A">
      <w:pPr>
        <w:pStyle w:val="StandardWeb"/>
        <w:tabs>
          <w:tab w:val="left" w:pos="567"/>
          <w:tab w:val="left" w:pos="709"/>
          <w:tab w:val="left" w:pos="851"/>
          <w:tab w:val="left" w:pos="1418"/>
        </w:tabs>
        <w:spacing w:before="0" w:after="0" w:line="360" w:lineRule="auto"/>
        <w:jc w:val="center"/>
        <w:rPr>
          <w:rFonts w:asciiTheme="minorHAnsi" w:hAnsiTheme="minorHAnsi" w:cstheme="minorHAnsi"/>
        </w:rPr>
      </w:pPr>
    </w:p>
    <w:p w:rsidR="004C3C4A" w:rsidRPr="009254F8" w:rsidRDefault="004C3C4A" w:rsidP="004C3C4A">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rsidR="004C3C4A" w:rsidRPr="009254F8" w:rsidRDefault="004C3C4A" w:rsidP="004C3C4A">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rsidR="004C3C4A" w:rsidRPr="009254F8" w:rsidRDefault="004C3C4A" w:rsidP="004C3C4A">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rsidR="004C3C4A" w:rsidRPr="009254F8" w:rsidRDefault="004C3C4A" w:rsidP="004C3C4A">
      <w:pPr>
        <w:pStyle w:val="StandardWeb"/>
        <w:tabs>
          <w:tab w:val="left" w:pos="567"/>
          <w:tab w:val="left" w:pos="709"/>
          <w:tab w:val="left" w:pos="851"/>
          <w:tab w:val="left" w:pos="1418"/>
        </w:tabs>
        <w:spacing w:before="0" w:after="0" w:line="360" w:lineRule="auto"/>
        <w:jc w:val="center"/>
        <w:rPr>
          <w:rFonts w:asciiTheme="minorHAnsi" w:hAnsiTheme="minorHAnsi" w:cstheme="minorHAnsi"/>
          <w:b/>
          <w:sz w:val="32"/>
          <w:szCs w:val="32"/>
        </w:rPr>
      </w:pPr>
    </w:p>
    <w:p w:rsidR="004C3C4A" w:rsidRPr="009254F8" w:rsidRDefault="004C3C4A" w:rsidP="004C3C4A">
      <w:pPr>
        <w:spacing w:after="0" w:line="360" w:lineRule="auto"/>
        <w:jc w:val="center"/>
        <w:rPr>
          <w:b/>
          <w:sz w:val="32"/>
          <w:szCs w:val="32"/>
          <w:lang w:val="en-US"/>
        </w:rPr>
      </w:pPr>
      <w:r w:rsidRPr="009254F8">
        <w:rPr>
          <w:b/>
          <w:sz w:val="32"/>
          <w:szCs w:val="32"/>
          <w:lang w:val="en-US"/>
        </w:rPr>
        <w:t>United Nations Human Rights Council</w:t>
      </w:r>
    </w:p>
    <w:p w:rsidR="004C3C4A" w:rsidRPr="009254F8" w:rsidRDefault="004C3C4A" w:rsidP="004C3C4A">
      <w:pPr>
        <w:spacing w:after="0" w:line="360" w:lineRule="auto"/>
        <w:jc w:val="center"/>
        <w:rPr>
          <w:b/>
          <w:sz w:val="32"/>
          <w:szCs w:val="32"/>
          <w:lang w:val="en-US"/>
        </w:rPr>
      </w:pPr>
    </w:p>
    <w:p w:rsidR="004C3C4A" w:rsidRPr="009254F8" w:rsidRDefault="004C3C4A" w:rsidP="004C3C4A">
      <w:pPr>
        <w:spacing w:after="0" w:line="360" w:lineRule="auto"/>
        <w:jc w:val="center"/>
        <w:rPr>
          <w:b/>
          <w:sz w:val="32"/>
          <w:szCs w:val="32"/>
          <w:lang w:val="en-US"/>
        </w:rPr>
      </w:pPr>
      <w:r w:rsidRPr="009254F8">
        <w:rPr>
          <w:b/>
          <w:sz w:val="32"/>
          <w:szCs w:val="32"/>
          <w:lang w:val="en-US"/>
        </w:rPr>
        <w:t>3</w:t>
      </w:r>
      <w:r w:rsidR="004226BA">
        <w:rPr>
          <w:b/>
          <w:sz w:val="32"/>
          <w:szCs w:val="32"/>
          <w:lang w:val="en-US"/>
        </w:rPr>
        <w:t>2</w:t>
      </w:r>
      <w:r w:rsidR="004226BA">
        <w:rPr>
          <w:b/>
          <w:sz w:val="32"/>
          <w:szCs w:val="32"/>
          <w:vertAlign w:val="superscript"/>
          <w:lang w:val="en-US"/>
        </w:rPr>
        <w:t>nd</w:t>
      </w:r>
      <w:r w:rsidR="002B07B6">
        <w:rPr>
          <w:b/>
          <w:sz w:val="32"/>
          <w:szCs w:val="32"/>
          <w:lang w:val="en-US"/>
        </w:rPr>
        <w:t xml:space="preserve"> </w:t>
      </w:r>
      <w:r w:rsidRPr="009254F8">
        <w:rPr>
          <w:b/>
          <w:sz w:val="32"/>
          <w:szCs w:val="32"/>
          <w:lang w:val="en-US"/>
        </w:rPr>
        <w:t>Session of the UPR Working Group</w:t>
      </w:r>
    </w:p>
    <w:p w:rsidR="004C3C4A" w:rsidRPr="009254F8" w:rsidRDefault="004C3C4A" w:rsidP="004C3C4A">
      <w:pPr>
        <w:spacing w:after="0" w:line="360" w:lineRule="auto"/>
        <w:jc w:val="center"/>
        <w:rPr>
          <w:b/>
          <w:sz w:val="32"/>
          <w:szCs w:val="32"/>
          <w:lang w:val="en-US"/>
        </w:rPr>
      </w:pPr>
    </w:p>
    <w:p w:rsidR="004C3C4A" w:rsidRPr="009254F8" w:rsidRDefault="004C3C4A" w:rsidP="004C3C4A">
      <w:pPr>
        <w:spacing w:after="0" w:line="360" w:lineRule="auto"/>
        <w:jc w:val="center"/>
        <w:rPr>
          <w:b/>
          <w:sz w:val="32"/>
          <w:szCs w:val="32"/>
          <w:lang w:val="en-US"/>
        </w:rPr>
      </w:pPr>
      <w:r w:rsidRPr="009254F8">
        <w:rPr>
          <w:b/>
          <w:sz w:val="32"/>
          <w:szCs w:val="32"/>
          <w:lang w:val="en-US"/>
        </w:rPr>
        <w:t xml:space="preserve">Geneva, </w:t>
      </w:r>
      <w:r w:rsidR="004226BA">
        <w:rPr>
          <w:b/>
          <w:sz w:val="32"/>
          <w:szCs w:val="32"/>
          <w:lang w:val="en-US"/>
        </w:rPr>
        <w:t>2</w:t>
      </w:r>
      <w:r w:rsidR="00E823EC">
        <w:rPr>
          <w:b/>
          <w:sz w:val="32"/>
          <w:szCs w:val="32"/>
          <w:lang w:val="en-US"/>
        </w:rPr>
        <w:t>8</w:t>
      </w:r>
      <w:r w:rsidRPr="009254F8">
        <w:rPr>
          <w:b/>
          <w:sz w:val="32"/>
          <w:szCs w:val="32"/>
          <w:lang w:val="en-US"/>
        </w:rPr>
        <w:t xml:space="preserve"> </w:t>
      </w:r>
      <w:r w:rsidR="004226BA">
        <w:rPr>
          <w:b/>
          <w:sz w:val="32"/>
          <w:szCs w:val="32"/>
          <w:lang w:val="en-US"/>
        </w:rPr>
        <w:t>January</w:t>
      </w:r>
      <w:r w:rsidRPr="009254F8">
        <w:rPr>
          <w:b/>
          <w:sz w:val="32"/>
          <w:szCs w:val="32"/>
          <w:lang w:val="en-US"/>
        </w:rPr>
        <w:t xml:space="preserve"> 201</w:t>
      </w:r>
      <w:r w:rsidR="004226BA">
        <w:rPr>
          <w:b/>
          <w:sz w:val="32"/>
          <w:szCs w:val="32"/>
          <w:lang w:val="en-US"/>
        </w:rPr>
        <w:t>9</w:t>
      </w:r>
    </w:p>
    <w:p w:rsidR="004C3C4A" w:rsidRPr="009254F8" w:rsidRDefault="004C3C4A" w:rsidP="004C3C4A">
      <w:pPr>
        <w:spacing w:after="0" w:line="360" w:lineRule="auto"/>
        <w:jc w:val="center"/>
        <w:rPr>
          <w:b/>
          <w:sz w:val="32"/>
          <w:szCs w:val="32"/>
          <w:lang w:val="en-US"/>
        </w:rPr>
      </w:pPr>
    </w:p>
    <w:p w:rsidR="004C3C4A" w:rsidRPr="009254F8" w:rsidRDefault="00FB5DD9" w:rsidP="004C3C4A">
      <w:pPr>
        <w:spacing w:after="0" w:line="360" w:lineRule="auto"/>
        <w:jc w:val="center"/>
        <w:rPr>
          <w:b/>
          <w:sz w:val="32"/>
          <w:szCs w:val="32"/>
          <w:lang w:val="en-US"/>
        </w:rPr>
      </w:pPr>
      <w:r w:rsidRPr="009254F8">
        <w:rPr>
          <w:b/>
          <w:sz w:val="32"/>
          <w:szCs w:val="32"/>
          <w:lang w:val="en-US"/>
        </w:rPr>
        <w:t>Recommendations and advance questions</w:t>
      </w:r>
      <w:r w:rsidR="004C3C4A" w:rsidRPr="009254F8">
        <w:rPr>
          <w:b/>
          <w:sz w:val="32"/>
          <w:szCs w:val="32"/>
          <w:lang w:val="en-US"/>
        </w:rPr>
        <w:t xml:space="preserve"> to</w:t>
      </w:r>
    </w:p>
    <w:p w:rsidR="004C3C4A" w:rsidRPr="009254F8" w:rsidRDefault="00E823EC" w:rsidP="004C3C4A">
      <w:pPr>
        <w:spacing w:after="0" w:line="360" w:lineRule="auto"/>
        <w:jc w:val="center"/>
        <w:rPr>
          <w:b/>
          <w:sz w:val="32"/>
          <w:szCs w:val="32"/>
          <w:lang w:val="en-US"/>
        </w:rPr>
      </w:pPr>
      <w:r>
        <w:rPr>
          <w:b/>
          <w:sz w:val="32"/>
          <w:szCs w:val="32"/>
          <w:lang w:val="en-US"/>
        </w:rPr>
        <w:t>Eritrea</w:t>
      </w:r>
    </w:p>
    <w:p w:rsidR="004C3C4A" w:rsidRPr="009254F8" w:rsidRDefault="004C3C4A" w:rsidP="004C3C4A">
      <w:pPr>
        <w:spacing w:after="0" w:line="360" w:lineRule="auto"/>
        <w:jc w:val="center"/>
        <w:rPr>
          <w:b/>
          <w:sz w:val="32"/>
          <w:szCs w:val="32"/>
          <w:lang w:val="en-US"/>
        </w:rPr>
      </w:pPr>
    </w:p>
    <w:p w:rsidR="004C3C4A" w:rsidRPr="009254F8" w:rsidRDefault="004C3C4A" w:rsidP="004C3C4A">
      <w:pPr>
        <w:spacing w:after="0" w:line="360" w:lineRule="auto"/>
        <w:jc w:val="center"/>
        <w:rPr>
          <w:b/>
          <w:sz w:val="32"/>
          <w:szCs w:val="32"/>
          <w:lang w:val="en-US"/>
        </w:rPr>
      </w:pPr>
    </w:p>
    <w:p w:rsidR="004C3C4A" w:rsidRPr="009254F8" w:rsidRDefault="004C3C4A" w:rsidP="004C3C4A">
      <w:pPr>
        <w:spacing w:after="0" w:line="360" w:lineRule="auto"/>
        <w:jc w:val="center"/>
        <w:rPr>
          <w:b/>
          <w:sz w:val="32"/>
          <w:szCs w:val="32"/>
          <w:lang w:val="en-US"/>
        </w:rPr>
      </w:pPr>
    </w:p>
    <w:p w:rsidR="004C3C4A" w:rsidRPr="009254F8" w:rsidRDefault="004C3C4A" w:rsidP="004C3C4A">
      <w:pPr>
        <w:spacing w:after="0" w:line="360" w:lineRule="auto"/>
        <w:jc w:val="center"/>
        <w:rPr>
          <w:b/>
          <w:sz w:val="32"/>
          <w:szCs w:val="32"/>
          <w:lang w:val="en-US"/>
        </w:rPr>
      </w:pPr>
    </w:p>
    <w:p w:rsidR="004C3C4A" w:rsidRPr="009254F8" w:rsidRDefault="004C3C4A" w:rsidP="004C3C4A">
      <w:pPr>
        <w:spacing w:after="0" w:line="360" w:lineRule="auto"/>
        <w:jc w:val="center"/>
        <w:rPr>
          <w:b/>
          <w:sz w:val="32"/>
          <w:szCs w:val="32"/>
          <w:lang w:val="en-US"/>
        </w:rPr>
      </w:pPr>
    </w:p>
    <w:p w:rsidR="004C3C4A" w:rsidRPr="009254F8" w:rsidRDefault="004C3C4A" w:rsidP="004C3C4A">
      <w:pPr>
        <w:spacing w:after="0" w:line="360" w:lineRule="auto"/>
        <w:jc w:val="center"/>
        <w:rPr>
          <w:b/>
          <w:sz w:val="32"/>
          <w:szCs w:val="32"/>
          <w:lang w:val="en-US"/>
        </w:rPr>
      </w:pPr>
    </w:p>
    <w:p w:rsidR="001D79A6" w:rsidRPr="009254F8" w:rsidRDefault="001D79A6" w:rsidP="004C3C4A">
      <w:pPr>
        <w:jc w:val="both"/>
        <w:rPr>
          <w:b/>
          <w:sz w:val="32"/>
          <w:szCs w:val="32"/>
          <w:lang w:val="en-US"/>
        </w:rPr>
      </w:pPr>
    </w:p>
    <w:p w:rsidR="004C3C4A" w:rsidRPr="009254F8" w:rsidRDefault="00296E5D" w:rsidP="004C3C4A">
      <w:pPr>
        <w:jc w:val="both"/>
        <w:rPr>
          <w:sz w:val="28"/>
          <w:szCs w:val="28"/>
          <w:lang w:val="en-US"/>
        </w:rPr>
      </w:pPr>
      <w:r>
        <w:rPr>
          <w:sz w:val="28"/>
          <w:szCs w:val="28"/>
          <w:lang w:val="en-US"/>
        </w:rPr>
        <w:lastRenderedPageBreak/>
        <w:t xml:space="preserve">Thank you, </w:t>
      </w:r>
      <w:r w:rsidR="004C3C4A" w:rsidRPr="009254F8">
        <w:rPr>
          <w:sz w:val="28"/>
          <w:szCs w:val="28"/>
          <w:lang w:val="en-US"/>
        </w:rPr>
        <w:t>Mr. President</w:t>
      </w:r>
      <w:r w:rsidR="00F36A12" w:rsidRPr="009254F8">
        <w:rPr>
          <w:sz w:val="28"/>
          <w:szCs w:val="28"/>
          <w:lang w:val="en-US"/>
        </w:rPr>
        <w:t>,</w:t>
      </w:r>
    </w:p>
    <w:p w:rsidR="001D79A6" w:rsidRPr="009254F8" w:rsidRDefault="001D79A6" w:rsidP="004C3C4A">
      <w:pPr>
        <w:jc w:val="both"/>
        <w:rPr>
          <w:sz w:val="28"/>
          <w:szCs w:val="28"/>
          <w:lang w:val="en-US"/>
        </w:rPr>
      </w:pPr>
    </w:p>
    <w:p w:rsidR="006276BE" w:rsidRDefault="00012EFA" w:rsidP="00DD55E6">
      <w:pPr>
        <w:spacing w:line="360" w:lineRule="auto"/>
        <w:jc w:val="both"/>
        <w:rPr>
          <w:sz w:val="28"/>
          <w:szCs w:val="28"/>
          <w:lang w:val="en-US"/>
        </w:rPr>
      </w:pPr>
      <w:r w:rsidRPr="009254F8">
        <w:rPr>
          <w:sz w:val="28"/>
          <w:szCs w:val="28"/>
          <w:lang w:val="en-US"/>
        </w:rPr>
        <w:t xml:space="preserve">Germany </w:t>
      </w:r>
      <w:r w:rsidR="004C3C4A" w:rsidRPr="009254F8">
        <w:rPr>
          <w:sz w:val="28"/>
          <w:szCs w:val="28"/>
          <w:lang w:val="en-US"/>
        </w:rPr>
        <w:t>welcome</w:t>
      </w:r>
      <w:r w:rsidRPr="009254F8">
        <w:rPr>
          <w:sz w:val="28"/>
          <w:szCs w:val="28"/>
          <w:lang w:val="en-US"/>
        </w:rPr>
        <w:t>s</w:t>
      </w:r>
      <w:r w:rsidR="004C3C4A" w:rsidRPr="009254F8">
        <w:rPr>
          <w:sz w:val="28"/>
          <w:szCs w:val="28"/>
          <w:lang w:val="en-US"/>
        </w:rPr>
        <w:t xml:space="preserve"> the delegation of </w:t>
      </w:r>
      <w:r w:rsidR="00E823EC">
        <w:rPr>
          <w:sz w:val="28"/>
          <w:szCs w:val="28"/>
          <w:lang w:val="en-US"/>
        </w:rPr>
        <w:t>Eritrea</w:t>
      </w:r>
      <w:r w:rsidR="00AD175A">
        <w:rPr>
          <w:sz w:val="28"/>
          <w:szCs w:val="28"/>
          <w:lang w:val="en-US"/>
        </w:rPr>
        <w:t xml:space="preserve">. </w:t>
      </w:r>
      <w:r w:rsidR="00E823EC">
        <w:rPr>
          <w:sz w:val="28"/>
          <w:szCs w:val="28"/>
          <w:lang w:val="en-US"/>
        </w:rPr>
        <w:t>We</w:t>
      </w:r>
      <w:r w:rsidRPr="009254F8">
        <w:rPr>
          <w:sz w:val="28"/>
          <w:szCs w:val="28"/>
          <w:lang w:val="en-US"/>
        </w:rPr>
        <w:t xml:space="preserve"> </w:t>
      </w:r>
      <w:r w:rsidR="004C3C4A" w:rsidRPr="009254F8">
        <w:rPr>
          <w:sz w:val="28"/>
          <w:szCs w:val="28"/>
          <w:lang w:val="en-US"/>
        </w:rPr>
        <w:t xml:space="preserve">commend </w:t>
      </w:r>
      <w:r w:rsidR="00E823EC" w:rsidRPr="00E823EC">
        <w:rPr>
          <w:sz w:val="28"/>
          <w:szCs w:val="28"/>
          <w:lang w:val="en-US"/>
        </w:rPr>
        <w:t xml:space="preserve">Eritrea for the </w:t>
      </w:r>
      <w:r w:rsidR="005A52D9">
        <w:rPr>
          <w:sz w:val="28"/>
          <w:szCs w:val="28"/>
          <w:lang w:val="en-US"/>
        </w:rPr>
        <w:t xml:space="preserve">rapprochement and </w:t>
      </w:r>
      <w:r w:rsidR="00E823EC" w:rsidRPr="00E823EC">
        <w:rPr>
          <w:sz w:val="28"/>
          <w:szCs w:val="28"/>
          <w:lang w:val="en-US"/>
        </w:rPr>
        <w:t xml:space="preserve">opening of the border </w:t>
      </w:r>
      <w:r w:rsidR="00FC6BCD">
        <w:rPr>
          <w:sz w:val="28"/>
          <w:szCs w:val="28"/>
          <w:lang w:val="en-US"/>
        </w:rPr>
        <w:t>to</w:t>
      </w:r>
      <w:r w:rsidR="00E823EC" w:rsidRPr="00E823EC">
        <w:rPr>
          <w:sz w:val="28"/>
          <w:szCs w:val="28"/>
          <w:lang w:val="en-US"/>
        </w:rPr>
        <w:t xml:space="preserve"> Ethiopia and the enabling of free exchange of persons a</w:t>
      </w:r>
      <w:r w:rsidR="00E823EC">
        <w:rPr>
          <w:sz w:val="28"/>
          <w:szCs w:val="28"/>
          <w:lang w:val="en-US"/>
        </w:rPr>
        <w:t>nd goods between both countries</w:t>
      </w:r>
      <w:r w:rsidR="006378AB">
        <w:rPr>
          <w:sz w:val="28"/>
          <w:szCs w:val="28"/>
          <w:lang w:val="en-US"/>
        </w:rPr>
        <w:t xml:space="preserve">. </w:t>
      </w:r>
    </w:p>
    <w:p w:rsidR="00C92019" w:rsidRPr="009254F8" w:rsidRDefault="00C92019" w:rsidP="00DD55E6">
      <w:pPr>
        <w:spacing w:line="360" w:lineRule="auto"/>
        <w:jc w:val="both"/>
        <w:rPr>
          <w:sz w:val="28"/>
          <w:szCs w:val="28"/>
          <w:lang w:val="en-US"/>
        </w:rPr>
      </w:pPr>
      <w:r>
        <w:rPr>
          <w:sz w:val="28"/>
          <w:szCs w:val="28"/>
          <w:lang w:val="en-US"/>
        </w:rPr>
        <w:t>Germany remains concerned</w:t>
      </w:r>
      <w:r w:rsidR="000C317E">
        <w:rPr>
          <w:sz w:val="28"/>
          <w:szCs w:val="28"/>
          <w:lang w:val="en-US"/>
        </w:rPr>
        <w:t xml:space="preserve"> about</w:t>
      </w:r>
      <w:r w:rsidR="006514CE">
        <w:rPr>
          <w:sz w:val="28"/>
          <w:szCs w:val="28"/>
          <w:lang w:val="en-US"/>
        </w:rPr>
        <w:t xml:space="preserve"> the human rights situation</w:t>
      </w:r>
      <w:r w:rsidR="009C7413">
        <w:rPr>
          <w:sz w:val="28"/>
          <w:szCs w:val="28"/>
          <w:lang w:val="en-US"/>
        </w:rPr>
        <w:t>, in particular of people in detention.</w:t>
      </w:r>
    </w:p>
    <w:p w:rsidR="004E2DF5" w:rsidRDefault="00012EFA" w:rsidP="00DD55E6">
      <w:pPr>
        <w:widowControl w:val="0"/>
        <w:autoSpaceDE w:val="0"/>
        <w:autoSpaceDN w:val="0"/>
        <w:adjustRightInd w:val="0"/>
        <w:spacing w:after="0" w:line="360" w:lineRule="auto"/>
        <w:jc w:val="both"/>
        <w:rPr>
          <w:sz w:val="28"/>
          <w:szCs w:val="28"/>
          <w:lang w:val="en-US"/>
        </w:rPr>
      </w:pPr>
      <w:r w:rsidRPr="009254F8">
        <w:rPr>
          <w:sz w:val="28"/>
          <w:szCs w:val="28"/>
          <w:lang w:val="en-US"/>
        </w:rPr>
        <w:t>German</w:t>
      </w:r>
      <w:r w:rsidR="004E2DF5" w:rsidRPr="009254F8">
        <w:rPr>
          <w:sz w:val="28"/>
          <w:szCs w:val="28"/>
          <w:lang w:val="en-US"/>
        </w:rPr>
        <w:t>y</w:t>
      </w:r>
      <w:r w:rsidRPr="009254F8">
        <w:rPr>
          <w:sz w:val="28"/>
          <w:szCs w:val="28"/>
          <w:lang w:val="en-US"/>
        </w:rPr>
        <w:t xml:space="preserve"> recommends</w:t>
      </w:r>
      <w:r w:rsidR="008C72A1">
        <w:rPr>
          <w:sz w:val="28"/>
          <w:szCs w:val="28"/>
          <w:lang w:val="en-US"/>
        </w:rPr>
        <w:t xml:space="preserve"> to</w:t>
      </w:r>
      <w:r w:rsidR="00296E5D">
        <w:rPr>
          <w:sz w:val="28"/>
          <w:szCs w:val="28"/>
          <w:lang w:val="en-US"/>
        </w:rPr>
        <w:t>:</w:t>
      </w:r>
    </w:p>
    <w:p w:rsidR="00A5356B" w:rsidRPr="009254F8" w:rsidRDefault="00A5356B" w:rsidP="00DD55E6">
      <w:pPr>
        <w:widowControl w:val="0"/>
        <w:autoSpaceDE w:val="0"/>
        <w:autoSpaceDN w:val="0"/>
        <w:adjustRightInd w:val="0"/>
        <w:spacing w:after="0" w:line="360" w:lineRule="auto"/>
        <w:jc w:val="both"/>
        <w:rPr>
          <w:sz w:val="28"/>
          <w:szCs w:val="28"/>
          <w:lang w:val="en-US"/>
        </w:rPr>
      </w:pPr>
    </w:p>
    <w:p w:rsidR="00E823EC" w:rsidRDefault="008C72A1" w:rsidP="00E823EC">
      <w:pPr>
        <w:pStyle w:val="Listenabsatz"/>
        <w:numPr>
          <w:ilvl w:val="0"/>
          <w:numId w:val="7"/>
        </w:numPr>
        <w:rPr>
          <w:sz w:val="28"/>
          <w:szCs w:val="28"/>
          <w:lang w:val="en-US"/>
        </w:rPr>
      </w:pPr>
      <w:r>
        <w:rPr>
          <w:sz w:val="28"/>
          <w:szCs w:val="28"/>
          <w:lang w:val="en-US"/>
        </w:rPr>
        <w:t>I</w:t>
      </w:r>
      <w:r w:rsidR="00E823EC" w:rsidRPr="00E823EC">
        <w:rPr>
          <w:sz w:val="28"/>
          <w:szCs w:val="28"/>
          <w:lang w:val="en-US"/>
        </w:rPr>
        <w:t>mplement the 1997 Constitution, alternatively step up the drafting of a new constitution in an inclusive and expeditious way, and hold free and fair elections with international monitoring without delay.</w:t>
      </w:r>
    </w:p>
    <w:p w:rsidR="00E823EC" w:rsidRPr="00E823EC" w:rsidRDefault="00E823EC" w:rsidP="00E823EC">
      <w:pPr>
        <w:pStyle w:val="Listenabsatz"/>
        <w:ind w:left="750"/>
        <w:rPr>
          <w:sz w:val="28"/>
          <w:szCs w:val="28"/>
          <w:lang w:val="en-US"/>
        </w:rPr>
      </w:pPr>
    </w:p>
    <w:p w:rsidR="00E823EC" w:rsidRPr="00E823EC" w:rsidRDefault="00E823EC" w:rsidP="00E823EC">
      <w:pPr>
        <w:pStyle w:val="Listenabsatz"/>
        <w:numPr>
          <w:ilvl w:val="0"/>
          <w:numId w:val="7"/>
        </w:numPr>
        <w:spacing w:after="0"/>
        <w:rPr>
          <w:sz w:val="28"/>
          <w:szCs w:val="28"/>
          <w:lang w:val="en-US"/>
        </w:rPr>
      </w:pPr>
      <w:r w:rsidRPr="00E823EC">
        <w:rPr>
          <w:sz w:val="28"/>
          <w:szCs w:val="28"/>
          <w:lang w:val="en-US"/>
        </w:rPr>
        <w:t xml:space="preserve">Establish provisions for conscientious objections to military service and bring an end to indefinite, involuntary conscription </w:t>
      </w:r>
      <w:r w:rsidR="00FC6BCD">
        <w:rPr>
          <w:sz w:val="28"/>
          <w:szCs w:val="28"/>
          <w:lang w:val="en-US"/>
        </w:rPr>
        <w:t>f</w:t>
      </w:r>
      <w:r w:rsidRPr="00E823EC">
        <w:rPr>
          <w:sz w:val="28"/>
          <w:szCs w:val="28"/>
          <w:lang w:val="en-US"/>
        </w:rPr>
        <w:t>or national service.</w:t>
      </w:r>
    </w:p>
    <w:p w:rsidR="00E823EC" w:rsidRPr="00E823EC" w:rsidRDefault="00E823EC" w:rsidP="00E823EC">
      <w:pPr>
        <w:pStyle w:val="Listenabsatz"/>
        <w:ind w:left="750"/>
        <w:rPr>
          <w:sz w:val="28"/>
          <w:szCs w:val="28"/>
          <w:lang w:val="en-US"/>
        </w:rPr>
      </w:pPr>
    </w:p>
    <w:p w:rsidR="00E823EC" w:rsidRDefault="00E823EC" w:rsidP="00E823EC">
      <w:pPr>
        <w:pStyle w:val="Listenabsatz"/>
        <w:numPr>
          <w:ilvl w:val="0"/>
          <w:numId w:val="7"/>
        </w:numPr>
        <w:rPr>
          <w:sz w:val="28"/>
          <w:szCs w:val="28"/>
          <w:lang w:val="en-US"/>
        </w:rPr>
      </w:pPr>
      <w:r w:rsidRPr="00E823EC">
        <w:rPr>
          <w:sz w:val="28"/>
          <w:szCs w:val="28"/>
          <w:lang w:val="en-US"/>
        </w:rPr>
        <w:t>Extend a standing invitation to the Special Rapporteur on the situation of human rights in Eritrea and to all other special procedures mandate holders, and cooperate fully with OHCHR.</w:t>
      </w:r>
    </w:p>
    <w:p w:rsidR="006514CE" w:rsidRPr="006514CE" w:rsidRDefault="006514CE" w:rsidP="006514CE">
      <w:pPr>
        <w:pStyle w:val="Listenabsatz"/>
        <w:rPr>
          <w:sz w:val="28"/>
          <w:szCs w:val="28"/>
          <w:lang w:val="en-US"/>
        </w:rPr>
      </w:pPr>
    </w:p>
    <w:p w:rsidR="006514CE" w:rsidRDefault="006514CE" w:rsidP="006514CE">
      <w:pPr>
        <w:pStyle w:val="Listenabsatz"/>
        <w:numPr>
          <w:ilvl w:val="0"/>
          <w:numId w:val="7"/>
        </w:numPr>
        <w:rPr>
          <w:sz w:val="28"/>
          <w:szCs w:val="28"/>
          <w:lang w:val="en-US"/>
        </w:rPr>
      </w:pPr>
      <w:r w:rsidRPr="006514CE">
        <w:rPr>
          <w:sz w:val="28"/>
          <w:szCs w:val="28"/>
          <w:lang w:val="en-US"/>
        </w:rPr>
        <w:t>Review domestic legal provisions concerning religious groups and strengthen national legislation concerning freedom of religion and belief</w:t>
      </w:r>
      <w:r>
        <w:rPr>
          <w:sz w:val="28"/>
          <w:szCs w:val="28"/>
          <w:lang w:val="en-US"/>
        </w:rPr>
        <w:t xml:space="preserve"> and ensure its free exercise.</w:t>
      </w:r>
    </w:p>
    <w:p w:rsidR="006514CE" w:rsidRPr="006514CE" w:rsidRDefault="006514CE" w:rsidP="006514CE">
      <w:pPr>
        <w:pStyle w:val="Listenabsatz"/>
        <w:rPr>
          <w:sz w:val="28"/>
          <w:szCs w:val="28"/>
          <w:lang w:val="en-US"/>
        </w:rPr>
      </w:pPr>
    </w:p>
    <w:p w:rsidR="00DD55E6" w:rsidRPr="00FC6BCD" w:rsidRDefault="009C7413" w:rsidP="00FC6BCD">
      <w:pPr>
        <w:pStyle w:val="Listenabsatz"/>
        <w:numPr>
          <w:ilvl w:val="0"/>
          <w:numId w:val="7"/>
        </w:numPr>
        <w:rPr>
          <w:sz w:val="28"/>
          <w:szCs w:val="28"/>
          <w:lang w:val="en-US"/>
        </w:rPr>
      </w:pPr>
      <w:r>
        <w:rPr>
          <w:sz w:val="28"/>
          <w:szCs w:val="28"/>
          <w:lang w:val="en-US"/>
        </w:rPr>
        <w:t xml:space="preserve">Release or bring before a court all persons detained without a charge and respect international standards in the </w:t>
      </w:r>
      <w:r w:rsidR="00FC6BCD">
        <w:rPr>
          <w:sz w:val="28"/>
          <w:szCs w:val="28"/>
          <w:lang w:val="en-US"/>
        </w:rPr>
        <w:t>treatment of detainees and p</w:t>
      </w:r>
      <w:r w:rsidR="00FC6BCD" w:rsidRPr="00FC6BCD">
        <w:rPr>
          <w:sz w:val="28"/>
          <w:szCs w:val="28"/>
          <w:lang w:val="en-US"/>
        </w:rPr>
        <w:t>rovide unlimited access to the International Committee of the Red Cross to all detention facilities in the country</w:t>
      </w:r>
      <w:r w:rsidR="00FC6BCD">
        <w:rPr>
          <w:sz w:val="28"/>
          <w:szCs w:val="28"/>
          <w:lang w:val="en-US"/>
        </w:rPr>
        <w:t>.</w:t>
      </w:r>
    </w:p>
    <w:p w:rsidR="00CF7FD6" w:rsidRDefault="00CF7FD6" w:rsidP="00DD55E6">
      <w:pPr>
        <w:spacing w:line="360" w:lineRule="auto"/>
        <w:jc w:val="both"/>
        <w:rPr>
          <w:sz w:val="28"/>
          <w:szCs w:val="28"/>
          <w:lang w:val="en-US"/>
        </w:rPr>
      </w:pPr>
    </w:p>
    <w:p w:rsidR="00CF7FD6" w:rsidRDefault="0049473E" w:rsidP="00DD55E6">
      <w:pPr>
        <w:spacing w:line="360" w:lineRule="auto"/>
        <w:jc w:val="both"/>
        <w:rPr>
          <w:sz w:val="28"/>
          <w:szCs w:val="28"/>
          <w:lang w:val="en-US"/>
        </w:rPr>
      </w:pPr>
      <w:r>
        <w:rPr>
          <w:sz w:val="28"/>
          <w:szCs w:val="28"/>
          <w:lang w:val="en-US"/>
        </w:rPr>
        <w:t xml:space="preserve">Thank you, Mr. </w:t>
      </w:r>
      <w:r w:rsidR="00296E5D">
        <w:rPr>
          <w:sz w:val="28"/>
          <w:szCs w:val="28"/>
          <w:lang w:val="en-US"/>
        </w:rPr>
        <w:t>President.</w:t>
      </w:r>
    </w:p>
    <w:p w:rsidR="00CF1ED1" w:rsidRDefault="00CF1ED1" w:rsidP="00DD55E6">
      <w:pPr>
        <w:spacing w:line="360" w:lineRule="auto"/>
        <w:jc w:val="both"/>
        <w:rPr>
          <w:b/>
          <w:sz w:val="28"/>
          <w:szCs w:val="28"/>
          <w:u w:val="single"/>
          <w:lang w:val="en-US"/>
        </w:rPr>
      </w:pPr>
      <w:r>
        <w:rPr>
          <w:b/>
          <w:sz w:val="28"/>
          <w:szCs w:val="28"/>
          <w:u w:val="single"/>
          <w:lang w:val="en-US"/>
        </w:rPr>
        <w:lastRenderedPageBreak/>
        <w:t>Advance Questions</w:t>
      </w:r>
    </w:p>
    <w:p w:rsidR="00E823EC" w:rsidRDefault="00E823EC" w:rsidP="00E823EC">
      <w:pPr>
        <w:pStyle w:val="Listenabsatz"/>
        <w:numPr>
          <w:ilvl w:val="0"/>
          <w:numId w:val="9"/>
        </w:numPr>
        <w:rPr>
          <w:rFonts w:cs="LiberationSerif"/>
          <w:sz w:val="28"/>
          <w:szCs w:val="28"/>
          <w:lang w:val="en-US"/>
        </w:rPr>
      </w:pPr>
      <w:r w:rsidRPr="00E823EC">
        <w:rPr>
          <w:rFonts w:cs="LiberationSerif"/>
          <w:sz w:val="28"/>
          <w:szCs w:val="28"/>
          <w:lang w:val="en-US"/>
        </w:rPr>
        <w:t>Eritrea and Ethiopia signed a Joint Declaration of Peace and Friendship on 9 July 2018. Since then, the Government of the State of Eritrea has acknowledged that the threat against the security and sovereignty of Eritrea impeding the implementation of the Constitution of 1997 has been eliminated. When and how does the Government of Eritrea plan to implement the constitution and hold free and fair national elections? Alternatively, how will the Government conclude the process of drafting a new constitution, as mentioned in Eritrea’s mid-term report, in an inclusive and expeditious way?</w:t>
      </w:r>
    </w:p>
    <w:p w:rsidR="00E823EC" w:rsidRPr="00E823EC" w:rsidRDefault="00E823EC" w:rsidP="00E823EC">
      <w:pPr>
        <w:pStyle w:val="Listenabsatz"/>
        <w:rPr>
          <w:rFonts w:cs="LiberationSerif"/>
          <w:sz w:val="28"/>
          <w:szCs w:val="28"/>
          <w:lang w:val="en-US"/>
        </w:rPr>
      </w:pPr>
    </w:p>
    <w:p w:rsidR="00E823EC" w:rsidRPr="00E823EC" w:rsidRDefault="00E823EC" w:rsidP="00E823EC">
      <w:pPr>
        <w:pStyle w:val="Listenabsatz"/>
        <w:numPr>
          <w:ilvl w:val="0"/>
          <w:numId w:val="9"/>
        </w:numPr>
        <w:rPr>
          <w:rFonts w:cs="LiberationSerif"/>
          <w:sz w:val="28"/>
          <w:szCs w:val="28"/>
          <w:lang w:val="en-US"/>
        </w:rPr>
      </w:pPr>
      <w:r w:rsidRPr="00E823EC">
        <w:rPr>
          <w:rFonts w:cs="LiberationSerif"/>
          <w:sz w:val="28"/>
          <w:szCs w:val="28"/>
          <w:lang w:val="en-US"/>
        </w:rPr>
        <w:t>When does the Go</w:t>
      </w:r>
      <w:r>
        <w:rPr>
          <w:rFonts w:cs="LiberationSerif"/>
          <w:sz w:val="28"/>
          <w:szCs w:val="28"/>
          <w:lang w:val="en-US"/>
        </w:rPr>
        <w:t xml:space="preserve">vernment of Eritrea envisage </w:t>
      </w:r>
      <w:r w:rsidR="00F536B7">
        <w:rPr>
          <w:rFonts w:cs="LiberationSerif"/>
          <w:sz w:val="28"/>
          <w:szCs w:val="28"/>
          <w:lang w:val="en-US"/>
        </w:rPr>
        <w:t>ending</w:t>
      </w:r>
      <w:r w:rsidRPr="00E823EC">
        <w:rPr>
          <w:rFonts w:cs="LiberationSerif"/>
          <w:sz w:val="28"/>
          <w:szCs w:val="28"/>
          <w:lang w:val="en-US"/>
        </w:rPr>
        <w:t xml:space="preserve"> the practice of indefinite conscription for national service, now that the threat to national security and </w:t>
      </w:r>
      <w:r>
        <w:rPr>
          <w:rFonts w:cs="LiberationSerif"/>
          <w:sz w:val="28"/>
          <w:szCs w:val="28"/>
          <w:lang w:val="en-US"/>
        </w:rPr>
        <w:t>sovereignty has been eliminated?</w:t>
      </w:r>
    </w:p>
    <w:p w:rsidR="00055A3F" w:rsidRPr="00E823EC" w:rsidRDefault="00055A3F" w:rsidP="00E823EC">
      <w:pPr>
        <w:pStyle w:val="Listenabsatz"/>
        <w:spacing w:line="360" w:lineRule="auto"/>
        <w:jc w:val="both"/>
        <w:rPr>
          <w:rFonts w:cs="LiberationSerif"/>
          <w:sz w:val="28"/>
          <w:szCs w:val="28"/>
          <w:lang w:val="en-US"/>
        </w:rPr>
      </w:pPr>
    </w:p>
    <w:sectPr w:rsidR="00055A3F" w:rsidRPr="00E823E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911" w:rsidRDefault="00865911" w:rsidP="00B264CD">
      <w:pPr>
        <w:spacing w:after="0" w:line="240" w:lineRule="auto"/>
      </w:pPr>
      <w:r>
        <w:separator/>
      </w:r>
    </w:p>
  </w:endnote>
  <w:endnote w:type="continuationSeparator" w:id="0">
    <w:p w:rsidR="00865911" w:rsidRDefault="00865911" w:rsidP="00B26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iberation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911" w:rsidRDefault="00865911" w:rsidP="00B264CD">
      <w:pPr>
        <w:spacing w:after="0" w:line="240" w:lineRule="auto"/>
      </w:pPr>
      <w:r>
        <w:separator/>
      </w:r>
    </w:p>
  </w:footnote>
  <w:footnote w:type="continuationSeparator" w:id="0">
    <w:p w:rsidR="00865911" w:rsidRDefault="00865911" w:rsidP="00B26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4CC3"/>
    <w:multiLevelType w:val="hybridMultilevel"/>
    <w:tmpl w:val="B7D85464"/>
    <w:lvl w:ilvl="0" w:tplc="63066908">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260073"/>
    <w:multiLevelType w:val="hybridMultilevel"/>
    <w:tmpl w:val="9290421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BB123F"/>
    <w:multiLevelType w:val="hybridMultilevel"/>
    <w:tmpl w:val="C4E06034"/>
    <w:lvl w:ilvl="0" w:tplc="F990CF7E">
      <w:start w:val="1"/>
      <w:numFmt w:val="decimal"/>
      <w:lvlText w:val="%1)"/>
      <w:lvlJc w:val="left"/>
      <w:pPr>
        <w:ind w:left="1080" w:hanging="360"/>
      </w:pPr>
      <w:rPr>
        <w:rFonts w:cstheme="minorBid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C3C504E"/>
    <w:multiLevelType w:val="hybridMultilevel"/>
    <w:tmpl w:val="989AF71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014044"/>
    <w:multiLevelType w:val="hybridMultilevel"/>
    <w:tmpl w:val="1A1C25CC"/>
    <w:lvl w:ilvl="0" w:tplc="818A1464">
      <w:start w:val="1"/>
      <w:numFmt w:val="decimal"/>
      <w:lvlText w:val="%1)"/>
      <w:lvlJc w:val="left"/>
      <w:pPr>
        <w:ind w:left="720" w:hanging="360"/>
      </w:pPr>
      <w:rPr>
        <w:rFonts w:asciiTheme="minorHAnsi" w:hAnsiTheme="minorHAnsi" w:cstheme="minorBidi" w:hint="default"/>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25108E"/>
    <w:multiLevelType w:val="hybridMultilevel"/>
    <w:tmpl w:val="9BF8F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1666A8"/>
    <w:multiLevelType w:val="hybridMultilevel"/>
    <w:tmpl w:val="34A4F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319EF"/>
    <w:multiLevelType w:val="hybridMultilevel"/>
    <w:tmpl w:val="E168FA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4B821B3"/>
    <w:multiLevelType w:val="hybridMultilevel"/>
    <w:tmpl w:val="6DB88304"/>
    <w:lvl w:ilvl="0" w:tplc="D9B2FF44">
      <w:start w:val="1"/>
      <w:numFmt w:val="decimal"/>
      <w:lvlText w:val="%1)"/>
      <w:lvlJc w:val="left"/>
      <w:pPr>
        <w:ind w:left="720" w:hanging="360"/>
      </w:pPr>
      <w:rPr>
        <w:rFonts w:asciiTheme="minorHAnsi" w:hAnsiTheme="minorHAnsi" w:cstheme="minorBidi"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3"/>
  </w:num>
  <w:num w:numId="5">
    <w:abstractNumId w:val="1"/>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A"/>
    <w:rsid w:val="00012EFA"/>
    <w:rsid w:val="00055A3F"/>
    <w:rsid w:val="000B1085"/>
    <w:rsid w:val="000C317E"/>
    <w:rsid w:val="000D678F"/>
    <w:rsid w:val="0010201B"/>
    <w:rsid w:val="001301D8"/>
    <w:rsid w:val="0013269E"/>
    <w:rsid w:val="001640B7"/>
    <w:rsid w:val="001744DF"/>
    <w:rsid w:val="00182477"/>
    <w:rsid w:val="001A6A9A"/>
    <w:rsid w:val="001C2D84"/>
    <w:rsid w:val="001D79A6"/>
    <w:rsid w:val="00265C77"/>
    <w:rsid w:val="00296E5D"/>
    <w:rsid w:val="002B07B6"/>
    <w:rsid w:val="002B265B"/>
    <w:rsid w:val="00325F72"/>
    <w:rsid w:val="00381CB9"/>
    <w:rsid w:val="003B2904"/>
    <w:rsid w:val="003D3C81"/>
    <w:rsid w:val="003F11B5"/>
    <w:rsid w:val="004226BA"/>
    <w:rsid w:val="004448B1"/>
    <w:rsid w:val="00465F79"/>
    <w:rsid w:val="00483F1C"/>
    <w:rsid w:val="0049473E"/>
    <w:rsid w:val="004C0DCE"/>
    <w:rsid w:val="004C3C4A"/>
    <w:rsid w:val="004C4D20"/>
    <w:rsid w:val="004D0DD5"/>
    <w:rsid w:val="004E2DF5"/>
    <w:rsid w:val="00563730"/>
    <w:rsid w:val="00580DCE"/>
    <w:rsid w:val="00586C74"/>
    <w:rsid w:val="005875DC"/>
    <w:rsid w:val="005A52D9"/>
    <w:rsid w:val="005C3CBD"/>
    <w:rsid w:val="005F4BFC"/>
    <w:rsid w:val="006276BE"/>
    <w:rsid w:val="006378AB"/>
    <w:rsid w:val="00644BB5"/>
    <w:rsid w:val="006514CE"/>
    <w:rsid w:val="00661A49"/>
    <w:rsid w:val="00672E0F"/>
    <w:rsid w:val="006A13D1"/>
    <w:rsid w:val="006D3D36"/>
    <w:rsid w:val="006E2E8B"/>
    <w:rsid w:val="00726B48"/>
    <w:rsid w:val="007366DB"/>
    <w:rsid w:val="00752D2D"/>
    <w:rsid w:val="00753E14"/>
    <w:rsid w:val="007736BE"/>
    <w:rsid w:val="00791310"/>
    <w:rsid w:val="00854BCF"/>
    <w:rsid w:val="00865911"/>
    <w:rsid w:val="008C72A1"/>
    <w:rsid w:val="008E4D77"/>
    <w:rsid w:val="00911907"/>
    <w:rsid w:val="009254F8"/>
    <w:rsid w:val="00940A53"/>
    <w:rsid w:val="00972F31"/>
    <w:rsid w:val="009C7413"/>
    <w:rsid w:val="009F5364"/>
    <w:rsid w:val="00A458E9"/>
    <w:rsid w:val="00A5356B"/>
    <w:rsid w:val="00AA1A90"/>
    <w:rsid w:val="00AC778F"/>
    <w:rsid w:val="00AD175A"/>
    <w:rsid w:val="00B264CD"/>
    <w:rsid w:val="00B34C5F"/>
    <w:rsid w:val="00B37683"/>
    <w:rsid w:val="00BC177E"/>
    <w:rsid w:val="00BC4A33"/>
    <w:rsid w:val="00C26600"/>
    <w:rsid w:val="00C42F0E"/>
    <w:rsid w:val="00C7466D"/>
    <w:rsid w:val="00C92019"/>
    <w:rsid w:val="00CA0C68"/>
    <w:rsid w:val="00CF1ED1"/>
    <w:rsid w:val="00CF7FD6"/>
    <w:rsid w:val="00D51B46"/>
    <w:rsid w:val="00DB59C9"/>
    <w:rsid w:val="00DD2462"/>
    <w:rsid w:val="00DD55E6"/>
    <w:rsid w:val="00DF32F1"/>
    <w:rsid w:val="00E410EE"/>
    <w:rsid w:val="00E81AA4"/>
    <w:rsid w:val="00E823EC"/>
    <w:rsid w:val="00EC3FAD"/>
    <w:rsid w:val="00F257A8"/>
    <w:rsid w:val="00F36A12"/>
    <w:rsid w:val="00F536B7"/>
    <w:rsid w:val="00F53E53"/>
    <w:rsid w:val="00FB2EC3"/>
    <w:rsid w:val="00FB5DD9"/>
    <w:rsid w:val="00FC6BCD"/>
    <w:rsid w:val="00FF76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9C10ED-CEC4-46CE-A89C-306E345A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C3C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4C3C4A"/>
    <w:pPr>
      <w:suppressAutoHyphens/>
      <w:spacing w:before="280" w:after="280" w:line="240" w:lineRule="auto"/>
    </w:pPr>
    <w:rPr>
      <w:rFonts w:ascii="Times New Roman" w:eastAsia="Times New Roman" w:hAnsi="Times New Roman" w:cs="Times New Roman"/>
      <w:sz w:val="24"/>
      <w:szCs w:val="24"/>
      <w:lang w:val="cs-CZ" w:eastAsia="ar-SA"/>
    </w:rPr>
  </w:style>
  <w:style w:type="paragraph" w:styleId="Sprechblasentext">
    <w:name w:val="Balloon Text"/>
    <w:basedOn w:val="Standard"/>
    <w:link w:val="SprechblasentextZchn"/>
    <w:uiPriority w:val="99"/>
    <w:semiHidden/>
    <w:unhideWhenUsed/>
    <w:rsid w:val="004C3C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3C4A"/>
    <w:rPr>
      <w:rFonts w:ascii="Tahoma" w:hAnsi="Tahoma" w:cs="Tahoma"/>
      <w:sz w:val="16"/>
      <w:szCs w:val="16"/>
    </w:rPr>
  </w:style>
  <w:style w:type="paragraph" w:styleId="Listenabsatz">
    <w:name w:val="List Paragraph"/>
    <w:basedOn w:val="Standard"/>
    <w:uiPriority w:val="34"/>
    <w:qFormat/>
    <w:rsid w:val="00B264CD"/>
    <w:pPr>
      <w:ind w:left="720"/>
      <w:contextualSpacing/>
    </w:pPr>
  </w:style>
  <w:style w:type="paragraph" w:styleId="Funotentext">
    <w:name w:val="footnote text"/>
    <w:basedOn w:val="Standard"/>
    <w:link w:val="FunotentextZchn"/>
    <w:uiPriority w:val="99"/>
    <w:semiHidden/>
    <w:unhideWhenUsed/>
    <w:rsid w:val="00B264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264CD"/>
    <w:rPr>
      <w:sz w:val="20"/>
      <w:szCs w:val="20"/>
    </w:rPr>
  </w:style>
  <w:style w:type="character" w:styleId="Funotenzeichen">
    <w:name w:val="footnote reference"/>
    <w:basedOn w:val="Absatz-Standardschriftart"/>
    <w:uiPriority w:val="99"/>
    <w:semiHidden/>
    <w:unhideWhenUsed/>
    <w:rsid w:val="00B264CD"/>
    <w:rPr>
      <w:vertAlign w:val="superscript"/>
    </w:rPr>
  </w:style>
  <w:style w:type="character" w:styleId="Kommentarzeichen">
    <w:name w:val="annotation reference"/>
    <w:basedOn w:val="Absatz-Standardschriftart"/>
    <w:uiPriority w:val="99"/>
    <w:semiHidden/>
    <w:unhideWhenUsed/>
    <w:rsid w:val="00012EFA"/>
    <w:rPr>
      <w:sz w:val="16"/>
      <w:szCs w:val="16"/>
    </w:rPr>
  </w:style>
  <w:style w:type="paragraph" w:styleId="Kommentartext">
    <w:name w:val="annotation text"/>
    <w:basedOn w:val="Standard"/>
    <w:link w:val="KommentartextZchn"/>
    <w:uiPriority w:val="99"/>
    <w:semiHidden/>
    <w:unhideWhenUsed/>
    <w:rsid w:val="00012EF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2EFA"/>
    <w:rPr>
      <w:sz w:val="20"/>
      <w:szCs w:val="20"/>
    </w:rPr>
  </w:style>
  <w:style w:type="paragraph" w:styleId="Kommentarthema">
    <w:name w:val="annotation subject"/>
    <w:basedOn w:val="Kommentartext"/>
    <w:next w:val="Kommentartext"/>
    <w:link w:val="KommentarthemaZchn"/>
    <w:uiPriority w:val="99"/>
    <w:semiHidden/>
    <w:unhideWhenUsed/>
    <w:rsid w:val="00012EFA"/>
    <w:rPr>
      <w:b/>
      <w:bCs/>
    </w:rPr>
  </w:style>
  <w:style w:type="character" w:customStyle="1" w:styleId="KommentarthemaZchn">
    <w:name w:val="Kommentarthema Zchn"/>
    <w:basedOn w:val="KommentartextZchn"/>
    <w:link w:val="Kommentarthema"/>
    <w:uiPriority w:val="99"/>
    <w:semiHidden/>
    <w:rsid w:val="00012E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AA6C82-3A04-4DA6-AAF4-2558338B7C0D}"/>
</file>

<file path=customXml/itemProps2.xml><?xml version="1.0" encoding="utf-8"?>
<ds:datastoreItem xmlns:ds="http://schemas.openxmlformats.org/officeDocument/2006/customXml" ds:itemID="{F31F697B-5D71-4261-96FB-98475C27A81E}"/>
</file>

<file path=customXml/itemProps3.xml><?xml version="1.0" encoding="utf-8"?>
<ds:datastoreItem xmlns:ds="http://schemas.openxmlformats.org/officeDocument/2006/customXml" ds:itemID="{85606F0D-F60F-4D9C-ADC2-504A4008EDCE}"/>
</file>

<file path=customXml/itemProps4.xml><?xml version="1.0" encoding="utf-8"?>
<ds:datastoreItem xmlns:ds="http://schemas.openxmlformats.org/officeDocument/2006/customXml" ds:itemID="{E1DA29A3-AEC3-444F-8874-0790CDBC7AD1}"/>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Auswärtiges Amt</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Vorbeck, Moritz (AA privat)</dc:creator>
  <cp:lastModifiedBy>Fabienne Van Damme</cp:lastModifiedBy>
  <cp:revision>2</cp:revision>
  <cp:lastPrinted>2018-10-26T01:35:00Z</cp:lastPrinted>
  <dcterms:created xsi:type="dcterms:W3CDTF">2019-01-28T12:09:00Z</dcterms:created>
  <dcterms:modified xsi:type="dcterms:W3CDTF">2019-01-28T12:09:00Z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