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D" w:rsidRPr="0006047D" w:rsidRDefault="0006047D" w:rsidP="0006047D">
      <w:pPr>
        <w:tabs>
          <w:tab w:val="right" w:pos="936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32nd</w:t>
      </w:r>
      <w:r w:rsidRPr="0006047D">
        <w:rPr>
          <w:b/>
          <w:bCs/>
          <w:lang w:val="en-US"/>
        </w:rPr>
        <w:t xml:space="preserve"> Session of the UPR Working Group</w:t>
      </w:r>
    </w:p>
    <w:p w:rsidR="0006047D" w:rsidRPr="0006047D" w:rsidRDefault="0006047D" w:rsidP="0006047D">
      <w:pPr>
        <w:tabs>
          <w:tab w:val="right" w:pos="9360"/>
        </w:tabs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</w:t>
      </w:r>
      <w:r w:rsidRPr="0006047D">
        <w:rPr>
          <w:b/>
          <w:bCs/>
          <w:lang w:val="en-US"/>
        </w:rPr>
        <w:t>Review of Eritrea</w:t>
      </w:r>
    </w:p>
    <w:p w:rsidR="0006047D" w:rsidRPr="0006047D" w:rsidRDefault="0006047D" w:rsidP="0006047D">
      <w:pPr>
        <w:tabs>
          <w:tab w:val="right" w:pos="936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</w:t>
      </w:r>
      <w:r w:rsidR="001511DF">
        <w:rPr>
          <w:lang w:val="en-US"/>
        </w:rPr>
        <w:t>28 January</w:t>
      </w:r>
      <w:r w:rsidRPr="0006047D">
        <w:rPr>
          <w:lang w:val="en-US"/>
        </w:rPr>
        <w:t xml:space="preserve"> 201</w:t>
      </w:r>
      <w:r w:rsidR="001511DF">
        <w:rPr>
          <w:lang w:val="en-US"/>
        </w:rPr>
        <w:t>9</w:t>
      </w:r>
    </w:p>
    <w:p w:rsidR="0006047D" w:rsidRDefault="0006047D" w:rsidP="0006047D">
      <w:pPr>
        <w:tabs>
          <w:tab w:val="right" w:pos="9360"/>
        </w:tabs>
        <w:rPr>
          <w:b/>
          <w:bCs/>
          <w:lang w:val="en-US"/>
        </w:rPr>
      </w:pPr>
    </w:p>
    <w:p w:rsidR="0006047D" w:rsidRDefault="0006047D" w:rsidP="0006047D">
      <w:pPr>
        <w:tabs>
          <w:tab w:val="right" w:pos="9360"/>
        </w:tabs>
        <w:rPr>
          <w:b/>
          <w:bCs/>
          <w:lang w:val="en-US"/>
        </w:rPr>
      </w:pPr>
    </w:p>
    <w:p w:rsidR="0006047D" w:rsidRDefault="0006047D" w:rsidP="0006047D">
      <w:pPr>
        <w:tabs>
          <w:tab w:val="right" w:pos="9360"/>
        </w:tabs>
        <w:rPr>
          <w:b/>
          <w:bCs/>
          <w:lang w:val="en-US"/>
        </w:rPr>
      </w:pPr>
    </w:p>
    <w:p w:rsidR="0006047D" w:rsidRPr="0006047D" w:rsidRDefault="0006047D" w:rsidP="0006047D">
      <w:pPr>
        <w:tabs>
          <w:tab w:val="right" w:pos="9360"/>
        </w:tabs>
        <w:rPr>
          <w:lang w:val="en-US"/>
        </w:rPr>
      </w:pPr>
      <w:r>
        <w:rPr>
          <w:b/>
          <w:bCs/>
          <w:lang w:val="en-US"/>
        </w:rPr>
        <w:t xml:space="preserve">                                                              </w:t>
      </w:r>
      <w:r w:rsidRPr="0006047D">
        <w:rPr>
          <w:b/>
          <w:bCs/>
          <w:lang w:val="en-US"/>
        </w:rPr>
        <w:t>Statement by Austria</w:t>
      </w:r>
    </w:p>
    <w:p w:rsidR="0006047D" w:rsidRPr="0006047D" w:rsidRDefault="0006047D" w:rsidP="0006047D">
      <w:pPr>
        <w:tabs>
          <w:tab w:val="right" w:pos="9360"/>
        </w:tabs>
        <w:rPr>
          <w:lang w:val="en-US"/>
        </w:rPr>
      </w:pPr>
    </w:p>
    <w:p w:rsidR="0006047D" w:rsidRPr="0006047D" w:rsidRDefault="0006047D" w:rsidP="0006047D">
      <w:pPr>
        <w:tabs>
          <w:tab w:val="right" w:pos="9360"/>
        </w:tabs>
        <w:rPr>
          <w:lang w:val="en-US"/>
        </w:rPr>
      </w:pPr>
    </w:p>
    <w:p w:rsidR="00F626B6" w:rsidRDefault="00F626B6" w:rsidP="00444CDA">
      <w:pPr>
        <w:tabs>
          <w:tab w:val="right" w:pos="9360"/>
        </w:tabs>
        <w:jc w:val="both"/>
        <w:rPr>
          <w:lang w:val="en-US"/>
        </w:rPr>
      </w:pPr>
      <w:r>
        <w:rPr>
          <w:lang w:val="en-US"/>
        </w:rPr>
        <w:t xml:space="preserve">We welcome the delegation of Eritrea to the UPR and thank them for their presentation and national report. </w:t>
      </w:r>
    </w:p>
    <w:p w:rsidR="00F626B6" w:rsidRDefault="00F626B6" w:rsidP="00444CDA">
      <w:pPr>
        <w:tabs>
          <w:tab w:val="right" w:pos="9360"/>
        </w:tabs>
        <w:jc w:val="both"/>
        <w:rPr>
          <w:lang w:val="en-US"/>
        </w:rPr>
      </w:pPr>
    </w:p>
    <w:p w:rsidR="0006047D" w:rsidRDefault="0006047D" w:rsidP="00444CDA">
      <w:pPr>
        <w:tabs>
          <w:tab w:val="right" w:pos="9360"/>
        </w:tabs>
        <w:jc w:val="both"/>
        <w:rPr>
          <w:lang w:val="en-US"/>
        </w:rPr>
      </w:pPr>
      <w:r w:rsidRPr="009D000B">
        <w:rPr>
          <w:lang w:val="en-US"/>
        </w:rPr>
        <w:t>The Joint Declaration of Peace and Friendship between Eritrea and Ethiopia has brought a new dynamic of peace, security and development in the Horn of Africa. We hope that it will also lead to an improvement of the human rights situation in Eritrea</w:t>
      </w:r>
      <w:r>
        <w:rPr>
          <w:lang w:val="en-US"/>
        </w:rPr>
        <w:t>.</w:t>
      </w:r>
    </w:p>
    <w:p w:rsidR="0006047D" w:rsidRDefault="0006047D" w:rsidP="00444CDA">
      <w:pPr>
        <w:tabs>
          <w:tab w:val="right" w:pos="9360"/>
        </w:tabs>
        <w:jc w:val="both"/>
        <w:rPr>
          <w:lang w:val="en-US"/>
        </w:rPr>
      </w:pPr>
    </w:p>
    <w:p w:rsidR="0006047D" w:rsidRDefault="00064174" w:rsidP="00444CDA">
      <w:pPr>
        <w:tabs>
          <w:tab w:val="right" w:pos="9360"/>
        </w:tabs>
        <w:jc w:val="both"/>
        <w:rPr>
          <w:lang w:val="en-US"/>
        </w:rPr>
      </w:pPr>
      <w:r>
        <w:rPr>
          <w:lang w:val="en-US"/>
        </w:rPr>
        <w:t>We also</w:t>
      </w:r>
      <w:r w:rsidR="0006047D" w:rsidRPr="0006047D">
        <w:rPr>
          <w:lang w:val="en-US"/>
        </w:rPr>
        <w:t xml:space="preserve"> welcome Eritrea’s accession to CAT as well as to the </w:t>
      </w:r>
      <w:r w:rsidR="00D833E5">
        <w:rPr>
          <w:lang w:val="en-US"/>
        </w:rPr>
        <w:t>UNT</w:t>
      </w:r>
      <w:r w:rsidR="0012674E">
        <w:rPr>
          <w:lang w:val="en-US"/>
        </w:rPr>
        <w:t>O</w:t>
      </w:r>
      <w:r w:rsidR="00D833E5">
        <w:rPr>
          <w:lang w:val="en-US"/>
        </w:rPr>
        <w:t>C</w:t>
      </w:r>
      <w:r w:rsidR="0006047D" w:rsidRPr="0006047D">
        <w:rPr>
          <w:lang w:val="en-US"/>
        </w:rPr>
        <w:t xml:space="preserve"> and its Protocol on Trafficking in Persons </w:t>
      </w:r>
      <w:r w:rsidR="00D833E5">
        <w:rPr>
          <w:lang w:val="en-US"/>
        </w:rPr>
        <w:t>in September 2014.</w:t>
      </w:r>
      <w:r w:rsidR="0006047D" w:rsidRPr="0006047D">
        <w:rPr>
          <w:lang w:val="en-US"/>
        </w:rPr>
        <w:t xml:space="preserve"> We remain concerned, however, about reports of continued use of torture as part of repression of the civilian population.</w:t>
      </w:r>
    </w:p>
    <w:p w:rsidR="00F51C7E" w:rsidRDefault="00F51C7E" w:rsidP="00444CDA">
      <w:pPr>
        <w:tabs>
          <w:tab w:val="right" w:pos="9360"/>
        </w:tabs>
        <w:jc w:val="both"/>
        <w:rPr>
          <w:lang w:val="en-US"/>
        </w:rPr>
      </w:pPr>
    </w:p>
    <w:p w:rsidR="00F51C7E" w:rsidRDefault="00F51C7E" w:rsidP="00444CDA">
      <w:pPr>
        <w:tabs>
          <w:tab w:val="right" w:pos="9360"/>
        </w:tabs>
        <w:jc w:val="both"/>
        <w:rPr>
          <w:lang w:val="en-US"/>
        </w:rPr>
      </w:pPr>
      <w:r w:rsidRPr="00F51C7E">
        <w:rPr>
          <w:lang w:val="en-US"/>
        </w:rPr>
        <w:t xml:space="preserve">We support the Government’s efforts to eliminate </w:t>
      </w:r>
      <w:r w:rsidR="00D833E5">
        <w:rPr>
          <w:lang w:val="en-US"/>
        </w:rPr>
        <w:t>FGM</w:t>
      </w:r>
      <w:r w:rsidR="00444CDA">
        <w:rPr>
          <w:lang w:val="en-US"/>
        </w:rPr>
        <w:t>. H</w:t>
      </w:r>
      <w:r w:rsidRPr="00F51C7E">
        <w:rPr>
          <w:lang w:val="en-US"/>
        </w:rPr>
        <w:t xml:space="preserve">owever, we remain concerned about </w:t>
      </w:r>
      <w:r w:rsidR="00156E37">
        <w:rPr>
          <w:lang w:val="en-US"/>
        </w:rPr>
        <w:t>its</w:t>
      </w:r>
      <w:r w:rsidRPr="00F51C7E">
        <w:rPr>
          <w:lang w:val="en-US"/>
        </w:rPr>
        <w:t xml:space="preserve"> continued </w:t>
      </w:r>
      <w:r w:rsidRPr="00156E37">
        <w:rPr>
          <w:lang w:val="en-US"/>
        </w:rPr>
        <w:t>prevalence and encourage the Government to strengthen</w:t>
      </w:r>
      <w:r>
        <w:rPr>
          <w:lang w:val="en-US"/>
        </w:rPr>
        <w:t xml:space="preserve"> its</w:t>
      </w:r>
      <w:r w:rsidRPr="00F51C7E">
        <w:rPr>
          <w:lang w:val="en-US"/>
        </w:rPr>
        <w:t xml:space="preserve"> efforts to effectively eliminate </w:t>
      </w:r>
      <w:r>
        <w:rPr>
          <w:lang w:val="en-US"/>
        </w:rPr>
        <w:t>the practice.</w:t>
      </w:r>
    </w:p>
    <w:p w:rsidR="00444CDA" w:rsidRPr="00F51C7E" w:rsidRDefault="00444CDA" w:rsidP="00444CDA">
      <w:pPr>
        <w:tabs>
          <w:tab w:val="right" w:pos="9360"/>
        </w:tabs>
        <w:jc w:val="both"/>
        <w:rPr>
          <w:lang w:val="en-US"/>
        </w:rPr>
      </w:pPr>
    </w:p>
    <w:p w:rsidR="0006047D" w:rsidRDefault="0006047D" w:rsidP="00444CDA">
      <w:pPr>
        <w:tabs>
          <w:tab w:val="right" w:pos="9360"/>
        </w:tabs>
        <w:jc w:val="both"/>
        <w:rPr>
          <w:lang w:val="en-US"/>
        </w:rPr>
      </w:pPr>
      <w:bookmarkStart w:id="0" w:name="_GoBack"/>
      <w:bookmarkEnd w:id="0"/>
    </w:p>
    <w:p w:rsidR="0006047D" w:rsidRPr="00444CDA" w:rsidRDefault="0006047D" w:rsidP="00444CDA">
      <w:pPr>
        <w:tabs>
          <w:tab w:val="right" w:pos="9360"/>
        </w:tabs>
        <w:jc w:val="both"/>
        <w:rPr>
          <w:u w:val="single"/>
          <w:lang w:val="en-US"/>
        </w:rPr>
      </w:pPr>
      <w:r w:rsidRPr="00444CDA">
        <w:rPr>
          <w:u w:val="single"/>
          <w:lang w:val="en-US"/>
        </w:rPr>
        <w:t>Austria offers the following recommendations</w:t>
      </w:r>
      <w:r w:rsidR="001511DF" w:rsidRPr="00444CDA">
        <w:rPr>
          <w:u w:val="single"/>
          <w:lang w:val="en-US"/>
        </w:rPr>
        <w:t>:</w:t>
      </w:r>
      <w:r w:rsidRPr="00444CDA">
        <w:rPr>
          <w:u w:val="single"/>
          <w:lang w:val="en-US"/>
        </w:rPr>
        <w:t xml:space="preserve"> </w:t>
      </w:r>
    </w:p>
    <w:p w:rsidR="00CD3FED" w:rsidRDefault="00CD3FED" w:rsidP="00444CDA">
      <w:pPr>
        <w:pStyle w:val="Listenabsatz"/>
        <w:tabs>
          <w:tab w:val="right" w:pos="9360"/>
        </w:tabs>
        <w:jc w:val="both"/>
        <w:rPr>
          <w:lang w:val="en-US"/>
        </w:rPr>
      </w:pPr>
    </w:p>
    <w:p w:rsidR="0006047D" w:rsidRDefault="00CD3FED" w:rsidP="00444CDA">
      <w:pPr>
        <w:pStyle w:val="Listenabsatz"/>
        <w:numPr>
          <w:ilvl w:val="0"/>
          <w:numId w:val="1"/>
        </w:numPr>
        <w:tabs>
          <w:tab w:val="right" w:pos="9360"/>
        </w:tabs>
        <w:jc w:val="both"/>
        <w:rPr>
          <w:lang w:val="en-US"/>
        </w:rPr>
      </w:pPr>
      <w:r>
        <w:rPr>
          <w:lang w:val="en-US"/>
        </w:rPr>
        <w:t>E</w:t>
      </w:r>
      <w:r w:rsidR="0006047D" w:rsidRPr="0006047D">
        <w:rPr>
          <w:lang w:val="en-US"/>
        </w:rPr>
        <w:t>nd the practice of indefinite compulsory national service and ensure compliance of the conditions of national service with the ILO Convention on the Abolition of Forced Labour.</w:t>
      </w:r>
    </w:p>
    <w:p w:rsidR="00CD3FED" w:rsidRDefault="00CD3FED" w:rsidP="00444CDA">
      <w:pPr>
        <w:pStyle w:val="Listenabsatz"/>
        <w:tabs>
          <w:tab w:val="right" w:pos="9360"/>
        </w:tabs>
        <w:jc w:val="both"/>
        <w:rPr>
          <w:lang w:val="en-US"/>
        </w:rPr>
      </w:pPr>
    </w:p>
    <w:p w:rsidR="0006047D" w:rsidRDefault="00CD3FED" w:rsidP="00444CDA">
      <w:pPr>
        <w:pStyle w:val="Listenabsatz"/>
        <w:numPr>
          <w:ilvl w:val="0"/>
          <w:numId w:val="1"/>
        </w:numPr>
        <w:tabs>
          <w:tab w:val="right" w:pos="9360"/>
        </w:tabs>
        <w:jc w:val="both"/>
        <w:rPr>
          <w:lang w:val="en-US"/>
        </w:rPr>
      </w:pPr>
      <w:r>
        <w:rPr>
          <w:lang w:val="en-US"/>
        </w:rPr>
        <w:t>P</w:t>
      </w:r>
      <w:r w:rsidR="0006047D" w:rsidRPr="0006047D">
        <w:rPr>
          <w:lang w:val="en-US"/>
        </w:rPr>
        <w:t xml:space="preserve">ut an end to the practice of </w:t>
      </w:r>
      <w:r w:rsidR="00F51C7E">
        <w:rPr>
          <w:lang w:val="en-US"/>
        </w:rPr>
        <w:t xml:space="preserve">arbitrary </w:t>
      </w:r>
      <w:r w:rsidR="0006047D" w:rsidRPr="0006047D">
        <w:rPr>
          <w:lang w:val="en-US"/>
        </w:rPr>
        <w:t>arrest and detention, release or bring before a court all person</w:t>
      </w:r>
      <w:r w:rsidR="00F626B6">
        <w:rPr>
          <w:lang w:val="en-US"/>
        </w:rPr>
        <w:t>s detained without a charge and</w:t>
      </w:r>
      <w:r w:rsidR="00F51C7E">
        <w:rPr>
          <w:lang w:val="en-US"/>
        </w:rPr>
        <w:t xml:space="preserve"> comply</w:t>
      </w:r>
      <w:r>
        <w:rPr>
          <w:lang w:val="en-US"/>
        </w:rPr>
        <w:t xml:space="preserve"> with </w:t>
      </w:r>
      <w:r w:rsidR="0006047D" w:rsidRPr="0006047D">
        <w:rPr>
          <w:lang w:val="en-US"/>
        </w:rPr>
        <w:t>international standards in the treatment of detainees.</w:t>
      </w:r>
    </w:p>
    <w:p w:rsidR="00CD3FED" w:rsidRPr="00CD3FED" w:rsidRDefault="00CD3FED" w:rsidP="00444CDA">
      <w:pPr>
        <w:tabs>
          <w:tab w:val="right" w:pos="9360"/>
        </w:tabs>
        <w:jc w:val="both"/>
        <w:rPr>
          <w:lang w:val="en-US"/>
        </w:rPr>
      </w:pPr>
    </w:p>
    <w:p w:rsidR="0006047D" w:rsidRDefault="00CD3FED" w:rsidP="00444CDA">
      <w:pPr>
        <w:pStyle w:val="Listenabsatz"/>
        <w:numPr>
          <w:ilvl w:val="0"/>
          <w:numId w:val="1"/>
        </w:numPr>
        <w:tabs>
          <w:tab w:val="right" w:pos="9360"/>
        </w:tabs>
        <w:jc w:val="both"/>
        <w:rPr>
          <w:lang w:val="en-US"/>
        </w:rPr>
      </w:pPr>
      <w:r>
        <w:rPr>
          <w:lang w:val="en-US"/>
        </w:rPr>
        <w:t>G</w:t>
      </w:r>
      <w:r w:rsidR="0006047D" w:rsidRPr="0006047D">
        <w:rPr>
          <w:lang w:val="en-US"/>
        </w:rPr>
        <w:t>rant access to the Special Rapporteur on the situation of human rights in Eritrea.</w:t>
      </w:r>
    </w:p>
    <w:p w:rsidR="00F51C7E" w:rsidRPr="00F51C7E" w:rsidRDefault="00F51C7E" w:rsidP="00444CDA">
      <w:pPr>
        <w:pStyle w:val="Listenabsatz"/>
        <w:jc w:val="both"/>
        <w:rPr>
          <w:lang w:val="en-US"/>
        </w:rPr>
      </w:pPr>
    </w:p>
    <w:p w:rsidR="00CD3FED" w:rsidRDefault="00F626B6" w:rsidP="00444CDA">
      <w:pPr>
        <w:pStyle w:val="Listenabsatz"/>
        <w:numPr>
          <w:ilvl w:val="0"/>
          <w:numId w:val="1"/>
        </w:numPr>
        <w:tabs>
          <w:tab w:val="right" w:pos="9360"/>
        </w:tabs>
        <w:jc w:val="both"/>
        <w:rPr>
          <w:lang w:val="en-US"/>
        </w:rPr>
      </w:pPr>
      <w:r>
        <w:rPr>
          <w:lang w:val="en-US"/>
        </w:rPr>
        <w:t>Effectively c</w:t>
      </w:r>
      <w:r w:rsidRPr="00F626B6">
        <w:rPr>
          <w:lang w:val="en-US"/>
        </w:rPr>
        <w:t>riminalize</w:t>
      </w:r>
      <w:r w:rsidR="00F51C7E" w:rsidRPr="00F626B6">
        <w:rPr>
          <w:lang w:val="en-US"/>
        </w:rPr>
        <w:t xml:space="preserve"> all forms of violence against women, including marital rape</w:t>
      </w:r>
      <w:r>
        <w:rPr>
          <w:lang w:val="en-US"/>
        </w:rPr>
        <w:t>.</w:t>
      </w:r>
    </w:p>
    <w:p w:rsidR="00CD3FED" w:rsidRPr="00F626B6" w:rsidRDefault="00CD3FED" w:rsidP="00444CDA">
      <w:pPr>
        <w:jc w:val="both"/>
        <w:rPr>
          <w:lang w:val="en-US"/>
        </w:rPr>
      </w:pPr>
    </w:p>
    <w:p w:rsidR="00CD3FED" w:rsidRDefault="00CD3FED" w:rsidP="00444CDA">
      <w:pPr>
        <w:pStyle w:val="Listenabsatz"/>
        <w:numPr>
          <w:ilvl w:val="0"/>
          <w:numId w:val="1"/>
        </w:numPr>
        <w:tabs>
          <w:tab w:val="right" w:pos="9360"/>
        </w:tabs>
        <w:jc w:val="both"/>
        <w:rPr>
          <w:lang w:val="en-US"/>
        </w:rPr>
      </w:pPr>
      <w:r>
        <w:rPr>
          <w:lang w:val="en-US"/>
        </w:rPr>
        <w:t>Ratify the Rome Statute of the ICC</w:t>
      </w:r>
      <w:r w:rsidR="00F626B6">
        <w:rPr>
          <w:lang w:val="en-US"/>
        </w:rPr>
        <w:t>.</w:t>
      </w:r>
    </w:p>
    <w:p w:rsidR="00F626B6" w:rsidRPr="00F626B6" w:rsidRDefault="00F626B6" w:rsidP="00444CDA">
      <w:pPr>
        <w:pStyle w:val="Listenabsatz"/>
        <w:jc w:val="both"/>
        <w:rPr>
          <w:lang w:val="en-US"/>
        </w:rPr>
      </w:pPr>
    </w:p>
    <w:p w:rsidR="00F626B6" w:rsidRDefault="00F626B6" w:rsidP="00444CDA">
      <w:pPr>
        <w:pStyle w:val="Listenabsatz"/>
        <w:tabs>
          <w:tab w:val="right" w:pos="9360"/>
        </w:tabs>
        <w:jc w:val="both"/>
        <w:rPr>
          <w:lang w:val="en-US"/>
        </w:rPr>
      </w:pPr>
    </w:p>
    <w:p w:rsidR="00F626B6" w:rsidRDefault="00F626B6" w:rsidP="00444CDA">
      <w:pPr>
        <w:tabs>
          <w:tab w:val="right" w:pos="9360"/>
        </w:tabs>
        <w:jc w:val="both"/>
        <w:rPr>
          <w:lang w:val="en-US"/>
        </w:rPr>
      </w:pPr>
    </w:p>
    <w:p w:rsidR="00F626B6" w:rsidRPr="00F626B6" w:rsidRDefault="00F626B6" w:rsidP="00444CDA">
      <w:pPr>
        <w:tabs>
          <w:tab w:val="right" w:pos="9360"/>
        </w:tabs>
        <w:jc w:val="both"/>
        <w:rPr>
          <w:lang w:val="en-US"/>
        </w:rPr>
      </w:pPr>
      <w:r>
        <w:rPr>
          <w:lang w:val="en-US"/>
        </w:rPr>
        <w:t xml:space="preserve">I thank you. </w:t>
      </w:r>
    </w:p>
    <w:sectPr w:rsidR="00F626B6" w:rsidRPr="00F62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4F7"/>
    <w:multiLevelType w:val="hybridMultilevel"/>
    <w:tmpl w:val="E60E4BBE"/>
    <w:lvl w:ilvl="0" w:tplc="51080E02">
      <w:start w:val="1211"/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7D"/>
    <w:rsid w:val="0006047D"/>
    <w:rsid w:val="00064174"/>
    <w:rsid w:val="000B6A38"/>
    <w:rsid w:val="0012674E"/>
    <w:rsid w:val="001511DF"/>
    <w:rsid w:val="00156E37"/>
    <w:rsid w:val="00444CDA"/>
    <w:rsid w:val="005E47A7"/>
    <w:rsid w:val="007514BC"/>
    <w:rsid w:val="00751566"/>
    <w:rsid w:val="00943723"/>
    <w:rsid w:val="00CD3FED"/>
    <w:rsid w:val="00CF5320"/>
    <w:rsid w:val="00D47314"/>
    <w:rsid w:val="00D833E5"/>
    <w:rsid w:val="00F51C7E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4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SimSun" w:hAnsi="Segoe UI" w:cs="Segoe U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4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C7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C7E"/>
    <w:rPr>
      <w:rFonts w:ascii="Segoe UI" w:eastAsia="SimSun" w:hAnsi="Segoe UI" w:cs="Segoe UI"/>
      <w:sz w:val="18"/>
      <w:szCs w:val="1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4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SimSun" w:hAnsi="Segoe UI" w:cs="Segoe U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04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C7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C7E"/>
    <w:rPr>
      <w:rFonts w:ascii="Segoe UI" w:eastAsia="SimSun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Beilage ö Wortmeldung Eritrea" edit="true"/>
    <f:field ref="objsubject" par="" text="" edit="true"/>
    <f:field ref="objcreatedby" par="" text="Deiss, Charlotte, Mag."/>
    <f:field ref="objcreatedat" par="" date="2019-01-24T17:28:37" text="24.01.2019 17:28:37"/>
    <f:field ref="objchangedby" par="" text="Wassermann, Philipp Georg, Mag., M.A.I.S."/>
    <f:field ref="objmodifiedat" par="" date="2019-01-25T11:13:46" text="25.01.2019 11:13:46"/>
    <f:field ref="doc_FSCFOLIO_1_1001_FieldDocumentNumber" par="" text=""/>
    <f:field ref="doc_FSCFOLIO_1_1001_FieldSubject" par="" text="" edit="true"/>
    <f:field ref="FSCFOLIO_1_1001_FieldCurrentUser" par="" text="Dr. Gerhard Doujak"/>
    <f:field ref="CCAPRECONFIG_15_1001_Objektname" par="" text="Beilage ö Wortmeldung Eritrea" edit="true"/>
    <f:field ref="CCAPRECONFIG_15_1001_Objektname" par="" text="Beilage ö Wortmeldung Eritrea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2. Sitzung der UPR-Arbeitsgruppe, Statement Österreichs anlässlich der Überprüfung Eritrea am 28.Jänner 2019 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AF79A9B8-070C-480A-8388-382E0F3E2802}"/>
</file>

<file path=customXml/itemProps3.xml><?xml version="1.0" encoding="utf-8"?>
<ds:datastoreItem xmlns:ds="http://schemas.openxmlformats.org/officeDocument/2006/customXml" ds:itemID="{BCA13A36-D7B6-43F1-B3B9-04922C317997}"/>
</file>

<file path=customXml/itemProps4.xml><?xml version="1.0" encoding="utf-8"?>
<ds:datastoreItem xmlns:ds="http://schemas.openxmlformats.org/officeDocument/2006/customXml" ds:itemID="{D68C6CCB-019F-47DF-8C87-CB321001EA91}"/>
</file>

<file path=docProps/app.xml><?xml version="1.0" encoding="utf-8"?>
<Properties xmlns="http://schemas.openxmlformats.org/officeDocument/2006/extended-properties" xmlns:vt="http://schemas.openxmlformats.org/officeDocument/2006/docPropsVTypes">
  <Template>8D76E537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yannis.fotakis</dc:creator>
  <cp:lastModifiedBy>paulina.baranowska</cp:lastModifiedBy>
  <cp:revision>6</cp:revision>
  <dcterms:created xsi:type="dcterms:W3CDTF">2019-01-24T16:27:00Z</dcterms:created>
  <dcterms:modified xsi:type="dcterms:W3CDTF">2019-01-31T11:48:00Z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23.01.2019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COO.3000.112.11.495187</vt:lpwstr>
  </property>
  <property fmtid="{D5CDD505-2E9C-101B-9397-08002B2CF9AE}" pid="40" name="FSC#EIBPRECONFIG@1.1001:toplevelobject">
    <vt:lpwstr>COO.3000.112.16.10885125</vt:lpwstr>
  </property>
  <property fmtid="{D5CDD505-2E9C-101B-9397-08002B2CF9AE}" pid="41" name="FSC#EIBPRECONFIG@1.1001:objchangedby">
    <vt:lpwstr>Mag. Philipp Georg Wassermann, M.A.I.S.</vt:lpwstr>
  </property>
  <property fmtid="{D5CDD505-2E9C-101B-9397-08002B2CF9AE}" pid="42" name="FSC#EIBPRECONFIG@1.1001:objchangedbyPostTitle">
    <vt:lpwstr>M.A.I.S.</vt:lpwstr>
  </property>
  <property fmtid="{D5CDD505-2E9C-101B-9397-08002B2CF9AE}" pid="43" name="FSC#EIBPRECONFIG@1.1001:objchangedat">
    <vt:lpwstr>25.01.2019</vt:lpwstr>
  </property>
  <property fmtid="{D5CDD505-2E9C-101B-9397-08002B2CF9AE}" pid="44" name="FSC#EIBPRECONFIG@1.1001:objname">
    <vt:lpwstr>Beilage ö Wortmeldung Eritrea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VN-MRR, 32. Sitzung der UPR-Arbeitsgruppe, Statement Österreichs anlässlich der Überprüfung Eritrea am 28.Jänner 2019 </vt:lpwstr>
  </property>
  <property fmtid="{D5CDD505-2E9C-101B-9397-08002B2CF9AE}" pid="53" name="FSC#COOELAK@1.1001:FileReference">
    <vt:lpwstr>BMEIA-UN.8.19.11/0019-I.7/2019</vt:lpwstr>
  </property>
  <property fmtid="{D5CDD505-2E9C-101B-9397-08002B2CF9AE}" pid="54" name="FSC#COOELAK@1.1001:FileRefYear">
    <vt:lpwstr>2019</vt:lpwstr>
  </property>
  <property fmtid="{D5CDD505-2E9C-101B-9397-08002B2CF9AE}" pid="55" name="FSC#COOELAK@1.1001:FileRefOrdinal">
    <vt:lpwstr>19</vt:lpwstr>
  </property>
  <property fmtid="{D5CDD505-2E9C-101B-9397-08002B2CF9AE}" pid="56" name="FSC#COOELAK@1.1001:FileRefOU">
    <vt:lpwstr>I.7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Mag. Charlotte Deiss</vt:lpwstr>
  </property>
  <property fmtid="{D5CDD505-2E9C-101B-9397-08002B2CF9AE}" pid="59" name="FSC#COOELAK@1.1001:OwnerExtension">
    <vt:lpwstr>3256</vt:lpwstr>
  </property>
  <property fmtid="{D5CDD505-2E9C-101B-9397-08002B2CF9AE}" pid="60" name="FSC#COOELAK@1.1001:OwnerFaxExtension">
    <vt:lpwstr>3256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I.7 (Menschenrechte, Volksgruppenangelegenheiten)</vt:lpwstr>
  </property>
  <property fmtid="{D5CDD505-2E9C-101B-9397-08002B2CF9AE}" pid="66" name="FSC#COOELAK@1.1001:CreatedAt">
    <vt:lpwstr>24.01.2019</vt:lpwstr>
  </property>
  <property fmtid="{D5CDD505-2E9C-101B-9397-08002B2CF9AE}" pid="67" name="FSC#COOELAK@1.1001:OU">
    <vt:lpwstr>BMEIA - I.7 (Menschenrechte, Volksgruppenangelegenheiten)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*COO.3000.112.15.3930911*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*BMEIA-UN.8.19.11/0019-I.7/2019*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>BMEIA-005220/2019</vt:lpwstr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Leiter/in</vt:lpwstr>
  </property>
  <property fmtid="{D5CDD505-2E9C-101B-9397-08002B2CF9AE}" pid="86" name="FSC#COOELAK@1.1001:CurrentUserEmail">
    <vt:lpwstr>gerhard.doujak@bmeia.gv.at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/>
  </property>
  <property fmtid="{D5CDD505-2E9C-101B-9397-08002B2CF9AE}" pid="119" name="FSC#COOSYSTEM@1.1:Container">
    <vt:lpwstr>COO.3000.112.15.3930911</vt:lpwstr>
  </property>
  <property fmtid="{D5CDD505-2E9C-101B-9397-08002B2CF9AE}" pid="120" name="FSC#FSCFOLIO@1.1001:docpropproject">
    <vt:lpwstr/>
  </property>
  <property fmtid="{D5CDD505-2E9C-101B-9397-08002B2CF9AE}" pid="121" name="ContentTypeId">
    <vt:lpwstr>0x01010037C5AC3008AAB14799B0F32C039A8199</vt:lpwstr>
  </property>
</Properties>
</file>