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CD" w:rsidRDefault="00A522CD" w:rsidP="00A522CD">
      <w:pPr>
        <w:pStyle w:val="Subtitle"/>
        <w:spacing w:line="276" w:lineRule="auto"/>
        <w:jc w:val="center"/>
        <w:rPr>
          <w:sz w:val="32"/>
          <w:szCs w:val="32"/>
          <w:lang w:val="fr-CH"/>
        </w:rPr>
      </w:pPr>
    </w:p>
    <w:p w:rsidR="00A522CD" w:rsidRDefault="00A522CD" w:rsidP="00A522CD">
      <w:pPr>
        <w:pStyle w:val="Subtitle"/>
        <w:spacing w:line="276" w:lineRule="auto"/>
        <w:jc w:val="center"/>
        <w:rPr>
          <w:sz w:val="32"/>
          <w:szCs w:val="32"/>
          <w:lang w:val="fr-CH"/>
        </w:rPr>
      </w:pPr>
    </w:p>
    <w:p w:rsidR="00A522CD" w:rsidRDefault="00A522CD" w:rsidP="00A522CD">
      <w:pPr>
        <w:pStyle w:val="Subtitle"/>
        <w:spacing w:line="276" w:lineRule="auto"/>
        <w:jc w:val="center"/>
        <w:rPr>
          <w:sz w:val="32"/>
          <w:szCs w:val="32"/>
          <w:lang w:val="fr-CH"/>
        </w:rPr>
      </w:pPr>
    </w:p>
    <w:p w:rsidR="00A522CD" w:rsidRDefault="00A522CD" w:rsidP="00A522CD">
      <w:pPr>
        <w:pStyle w:val="Subtitle"/>
        <w:spacing w:line="276" w:lineRule="auto"/>
        <w:jc w:val="center"/>
        <w:rPr>
          <w:sz w:val="32"/>
          <w:szCs w:val="32"/>
          <w:lang w:val="fr-CH"/>
        </w:rPr>
      </w:pPr>
      <w:r>
        <w:rPr>
          <w:sz w:val="32"/>
          <w:szCs w:val="32"/>
          <w:lang w:val="fr-CH"/>
        </w:rPr>
        <w:t>Conseil des droits de l’homme</w:t>
      </w:r>
    </w:p>
    <w:p w:rsidR="00A522CD" w:rsidRDefault="00A522CD" w:rsidP="00A522CD">
      <w:pPr>
        <w:jc w:val="center"/>
        <w:rPr>
          <w:lang w:val="fr-CH"/>
        </w:rPr>
      </w:pPr>
      <w:r>
        <w:rPr>
          <w:lang w:val="fr-CH"/>
        </w:rPr>
        <w:t>32</w:t>
      </w:r>
      <w:r>
        <w:rPr>
          <w:vertAlign w:val="superscript"/>
          <w:lang w:val="fr-CH"/>
        </w:rPr>
        <w:t>e</w:t>
      </w:r>
      <w:r>
        <w:rPr>
          <w:lang w:val="fr-CH"/>
        </w:rPr>
        <w:t xml:space="preserve"> session du Groupe de travail sur l’Examen périodique universel </w:t>
      </w:r>
    </w:p>
    <w:p w:rsidR="00A522CD" w:rsidRDefault="00A522CD" w:rsidP="00A522CD">
      <w:pPr>
        <w:pStyle w:val="Subtitle"/>
        <w:spacing w:line="276" w:lineRule="auto"/>
        <w:jc w:val="center"/>
        <w:rPr>
          <w:sz w:val="20"/>
          <w:szCs w:val="20"/>
          <w:lang w:val="fr-CH"/>
        </w:rPr>
      </w:pPr>
    </w:p>
    <w:p w:rsidR="00A522CD" w:rsidRDefault="00A522CD" w:rsidP="00A522CD">
      <w:pPr>
        <w:pStyle w:val="Subtitle"/>
        <w:spacing w:line="276" w:lineRule="auto"/>
        <w:jc w:val="center"/>
        <w:rPr>
          <w:sz w:val="20"/>
          <w:szCs w:val="20"/>
          <w:lang w:val="fr-CH"/>
        </w:rPr>
      </w:pPr>
      <w:r>
        <w:rPr>
          <w:b/>
          <w:sz w:val="32"/>
          <w:szCs w:val="32"/>
          <w:lang w:val="fr-CH"/>
        </w:rPr>
        <w:t xml:space="preserve">Yémen </w:t>
      </w:r>
    </w:p>
    <w:p w:rsidR="00A522CD" w:rsidRDefault="00A522CD" w:rsidP="00A522CD">
      <w:pPr>
        <w:pStyle w:val="Subtitle"/>
        <w:spacing w:line="276" w:lineRule="auto"/>
        <w:jc w:val="center"/>
        <w:rPr>
          <w:sz w:val="20"/>
          <w:szCs w:val="20"/>
          <w:lang w:val="fr-CH"/>
        </w:rPr>
      </w:pPr>
      <w:r>
        <w:rPr>
          <w:sz w:val="20"/>
          <w:szCs w:val="20"/>
          <w:lang w:val="fr-CH"/>
        </w:rPr>
        <w:t>Genève, le 23 janvier 2019</w:t>
      </w:r>
    </w:p>
    <w:p w:rsidR="00A522CD" w:rsidRDefault="00A522CD" w:rsidP="00A522CD">
      <w:pPr>
        <w:pStyle w:val="Subtitle"/>
        <w:tabs>
          <w:tab w:val="center" w:pos="4535"/>
          <w:tab w:val="left" w:pos="6045"/>
        </w:tabs>
        <w:spacing w:line="276" w:lineRule="auto"/>
        <w:jc w:val="center"/>
        <w:rPr>
          <w:sz w:val="20"/>
          <w:szCs w:val="20"/>
          <w:lang w:val="fr-CH"/>
        </w:rPr>
      </w:pPr>
    </w:p>
    <w:p w:rsidR="00A522CD" w:rsidRDefault="00A522CD" w:rsidP="00A522CD">
      <w:pPr>
        <w:pStyle w:val="Subtitle"/>
        <w:tabs>
          <w:tab w:val="center" w:pos="4535"/>
          <w:tab w:val="left" w:pos="6045"/>
        </w:tabs>
        <w:spacing w:line="276" w:lineRule="auto"/>
        <w:jc w:val="center"/>
        <w:rPr>
          <w:sz w:val="20"/>
          <w:szCs w:val="20"/>
          <w:lang w:val="fr-CH"/>
        </w:rPr>
      </w:pPr>
      <w:r>
        <w:rPr>
          <w:sz w:val="20"/>
          <w:szCs w:val="20"/>
          <w:lang w:val="fr-CH"/>
        </w:rPr>
        <w:t xml:space="preserve">Déclaration de la Suisse </w:t>
      </w:r>
    </w:p>
    <w:p w:rsidR="00A522CD" w:rsidRDefault="00A522CD" w:rsidP="00A522CD">
      <w:pPr>
        <w:pBdr>
          <w:bottom w:val="single" w:sz="4" w:space="5" w:color="auto"/>
        </w:pBdr>
        <w:tabs>
          <w:tab w:val="left" w:pos="6045"/>
        </w:tabs>
        <w:rPr>
          <w:lang w:val="fr-CH"/>
        </w:rPr>
      </w:pPr>
      <w:r>
        <w:rPr>
          <w:lang w:val="fr-CH"/>
        </w:rPr>
        <w:tab/>
      </w:r>
    </w:p>
    <w:p w:rsidR="00A522CD" w:rsidRDefault="00A522CD" w:rsidP="00A522CD">
      <w:pPr>
        <w:rPr>
          <w:lang w:val="fr-CH"/>
        </w:rPr>
      </w:pPr>
    </w:p>
    <w:p w:rsidR="00A522CD" w:rsidRPr="00A144BF" w:rsidRDefault="00A522CD" w:rsidP="00A522CD">
      <w:pPr>
        <w:spacing w:line="360" w:lineRule="auto"/>
        <w:jc w:val="both"/>
        <w:rPr>
          <w:sz w:val="22"/>
          <w:szCs w:val="22"/>
          <w:lang w:val="fr-CH"/>
        </w:rPr>
      </w:pPr>
      <w:r w:rsidRPr="00A144BF">
        <w:rPr>
          <w:sz w:val="22"/>
          <w:szCs w:val="22"/>
          <w:lang w:val="fr-CH"/>
        </w:rPr>
        <w:t>Monsieur le Président,</w:t>
      </w:r>
    </w:p>
    <w:p w:rsidR="000D662F" w:rsidRPr="00A144BF" w:rsidRDefault="000D662F" w:rsidP="000D662F">
      <w:pPr>
        <w:tabs>
          <w:tab w:val="left" w:pos="5130"/>
        </w:tabs>
        <w:spacing w:line="360" w:lineRule="auto"/>
        <w:jc w:val="both"/>
        <w:rPr>
          <w:sz w:val="22"/>
          <w:szCs w:val="22"/>
          <w:lang w:val="fr-CH"/>
        </w:rPr>
      </w:pPr>
    </w:p>
    <w:p w:rsidR="00A522CD" w:rsidRPr="00A144BF" w:rsidRDefault="00A522CD" w:rsidP="000D662F">
      <w:pPr>
        <w:tabs>
          <w:tab w:val="left" w:pos="5130"/>
        </w:tabs>
        <w:spacing w:line="360" w:lineRule="auto"/>
        <w:jc w:val="both"/>
        <w:rPr>
          <w:b/>
          <w:sz w:val="22"/>
          <w:szCs w:val="22"/>
          <w:lang w:val="fr-CH"/>
        </w:rPr>
      </w:pPr>
      <w:r w:rsidRPr="00A144BF">
        <w:rPr>
          <w:sz w:val="22"/>
          <w:szCs w:val="22"/>
          <w:lang w:val="fr-CH"/>
        </w:rPr>
        <w:t xml:space="preserve">La Suisse, très préoccupée par la situation humanitaire grave au Yémen, </w:t>
      </w:r>
      <w:r w:rsidRPr="00A144BF">
        <w:rPr>
          <w:b/>
          <w:sz w:val="22"/>
          <w:szCs w:val="22"/>
          <w:lang w:val="fr-CH"/>
        </w:rPr>
        <w:t xml:space="preserve">recommande au gouvernement du Yémen de faire tout ce qui est en son pouvoir afin de faciliter un accès humanitaire rapide et sans entrave à son territoire facilitant l’importation de biens et les activités des organisations humanitaires.  </w:t>
      </w:r>
    </w:p>
    <w:p w:rsidR="00A522CD" w:rsidRPr="00A144BF" w:rsidRDefault="00A522CD" w:rsidP="00A522CD">
      <w:pPr>
        <w:spacing w:line="360" w:lineRule="auto"/>
        <w:jc w:val="both"/>
        <w:rPr>
          <w:sz w:val="22"/>
          <w:szCs w:val="22"/>
          <w:lang w:val="fr-CH"/>
        </w:rPr>
      </w:pPr>
    </w:p>
    <w:p w:rsidR="00A522CD" w:rsidRPr="00A144BF" w:rsidRDefault="00A522CD" w:rsidP="00A522CD">
      <w:pPr>
        <w:spacing w:line="360" w:lineRule="auto"/>
        <w:jc w:val="both"/>
        <w:rPr>
          <w:b/>
          <w:sz w:val="22"/>
          <w:szCs w:val="22"/>
          <w:lang w:val="fr-CH"/>
        </w:rPr>
      </w:pPr>
      <w:r w:rsidRPr="00A144BF">
        <w:rPr>
          <w:sz w:val="22"/>
          <w:szCs w:val="22"/>
          <w:lang w:val="fr-CH"/>
        </w:rPr>
        <w:t xml:space="preserve">Aussi inquiète des nombreuses violations du droit international au Yémen, la </w:t>
      </w:r>
      <w:r w:rsidRPr="00A144BF">
        <w:rPr>
          <w:b/>
          <w:sz w:val="22"/>
          <w:szCs w:val="22"/>
          <w:lang w:val="fr-CH"/>
        </w:rPr>
        <w:t>Suisse recommande aux autorités yéménites de coopérer pleinement avec le Groupe d’éminents experts internationaux et régionaux en leur autorisant l’accès à son territoire afin d’assurer que les graves violations et atteintes au droit international des droits de l’homme et violations du droit international humanitaire puissent être documentées et les responsables traduits en justice.</w:t>
      </w:r>
    </w:p>
    <w:p w:rsidR="00A522CD" w:rsidRPr="00A144BF" w:rsidRDefault="00A522CD" w:rsidP="00A522CD">
      <w:pPr>
        <w:spacing w:line="360" w:lineRule="auto"/>
        <w:jc w:val="both"/>
        <w:rPr>
          <w:b/>
          <w:sz w:val="22"/>
          <w:szCs w:val="22"/>
          <w:lang w:val="fr-CH"/>
        </w:rPr>
      </w:pPr>
    </w:p>
    <w:p w:rsidR="00A522CD" w:rsidRPr="00A144BF" w:rsidRDefault="00A522CD" w:rsidP="00A522CD">
      <w:pPr>
        <w:spacing w:line="360" w:lineRule="auto"/>
        <w:jc w:val="both"/>
        <w:rPr>
          <w:sz w:val="22"/>
          <w:szCs w:val="22"/>
          <w:lang w:val="fr-CH"/>
        </w:rPr>
      </w:pPr>
      <w:r w:rsidRPr="00A144BF">
        <w:rPr>
          <w:sz w:val="22"/>
          <w:szCs w:val="22"/>
          <w:lang w:val="fr-CH"/>
        </w:rPr>
        <w:t xml:space="preserve">Face aux énormes besoins de la population, la </w:t>
      </w:r>
      <w:r w:rsidRPr="00A144BF">
        <w:rPr>
          <w:b/>
          <w:sz w:val="22"/>
          <w:szCs w:val="22"/>
          <w:lang w:val="fr-CH"/>
        </w:rPr>
        <w:t>Suisse recommande au gouvernement du Yémen de rétablir au plus vite l'accès aux services sociaux de base tels que la santé, y compris la santé mentale, l'éducation et la protection sociale dans les territoires qui sont sous son contrôle ainsi que de participer activement à la recherche d’une solution permettant de payer les arriérés de salaires des employés du secteur public</w:t>
      </w:r>
      <w:r w:rsidRPr="00A144BF">
        <w:rPr>
          <w:sz w:val="22"/>
          <w:szCs w:val="22"/>
          <w:lang w:val="fr-CH"/>
        </w:rPr>
        <w:t xml:space="preserve"> </w:t>
      </w:r>
      <w:r w:rsidRPr="00A144BF">
        <w:rPr>
          <w:b/>
          <w:sz w:val="22"/>
          <w:szCs w:val="22"/>
          <w:lang w:val="fr-CH"/>
        </w:rPr>
        <w:t>dans tout le Yémen</w:t>
      </w:r>
      <w:r w:rsidRPr="00A144BF">
        <w:rPr>
          <w:sz w:val="22"/>
          <w:szCs w:val="22"/>
          <w:lang w:val="fr-CH"/>
        </w:rPr>
        <w:t xml:space="preserve">. </w:t>
      </w:r>
    </w:p>
    <w:p w:rsidR="00A522CD" w:rsidRPr="00A144BF" w:rsidRDefault="00A522CD" w:rsidP="00A522CD">
      <w:pPr>
        <w:spacing w:line="360" w:lineRule="auto"/>
        <w:jc w:val="both"/>
        <w:rPr>
          <w:sz w:val="22"/>
          <w:szCs w:val="22"/>
          <w:lang w:val="fr-CH"/>
        </w:rPr>
      </w:pPr>
    </w:p>
    <w:p w:rsidR="00A522CD" w:rsidRPr="00EE3AEE" w:rsidRDefault="00A522CD" w:rsidP="00A522CD">
      <w:pPr>
        <w:spacing w:after="120" w:line="360" w:lineRule="auto"/>
        <w:jc w:val="both"/>
        <w:rPr>
          <w:sz w:val="22"/>
          <w:szCs w:val="22"/>
          <w:lang w:val="fr-CH"/>
        </w:rPr>
      </w:pPr>
      <w:bookmarkStart w:id="0" w:name="_GoBack"/>
      <w:r w:rsidRPr="00EE3AEE">
        <w:rPr>
          <w:sz w:val="22"/>
          <w:szCs w:val="22"/>
          <w:lang w:val="fr-CH"/>
        </w:rPr>
        <w:t>La Suisse, finalement, rappelle que toutes les parties au conflit au Yémen ont l’obligation de respecter les droits de l’homme et le droit international humanitaire.</w:t>
      </w:r>
    </w:p>
    <w:bookmarkEnd w:id="0"/>
    <w:p w:rsidR="00A522CD" w:rsidRPr="00A144BF" w:rsidRDefault="00A522CD" w:rsidP="00A522CD">
      <w:pPr>
        <w:tabs>
          <w:tab w:val="left" w:pos="1980"/>
        </w:tabs>
        <w:rPr>
          <w:sz w:val="22"/>
          <w:szCs w:val="22"/>
          <w:lang w:val="fr-CH"/>
        </w:rPr>
      </w:pPr>
      <w:r w:rsidRPr="00A144BF">
        <w:rPr>
          <w:sz w:val="22"/>
          <w:szCs w:val="22"/>
          <w:lang w:val="fr-CH"/>
        </w:rPr>
        <w:t xml:space="preserve">Je vous remercie. </w:t>
      </w:r>
    </w:p>
    <w:p w:rsidR="002479FF" w:rsidRDefault="002479FF"/>
    <w:sectPr w:rsidR="002479F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99" w:rsidRDefault="00C13399" w:rsidP="00A522CD">
      <w:pPr>
        <w:spacing w:line="240" w:lineRule="auto"/>
      </w:pPr>
      <w:r>
        <w:separator/>
      </w:r>
    </w:p>
  </w:endnote>
  <w:endnote w:type="continuationSeparator" w:id="0">
    <w:p w:rsidR="00C13399" w:rsidRDefault="00C13399" w:rsidP="00A52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99" w:rsidRDefault="00C13399" w:rsidP="00A522CD">
      <w:pPr>
        <w:spacing w:line="240" w:lineRule="auto"/>
      </w:pPr>
      <w:r>
        <w:separator/>
      </w:r>
    </w:p>
  </w:footnote>
  <w:footnote w:type="continuationSeparator" w:id="0">
    <w:p w:rsidR="00C13399" w:rsidRDefault="00C13399" w:rsidP="00A52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CD" w:rsidRDefault="00A522CD">
    <w:pPr>
      <w:pStyle w:val="Header"/>
    </w:pPr>
    <w:r>
      <w:rPr>
        <w:noProof/>
      </w:rPr>
      <w:drawing>
        <wp:inline distT="0" distB="0" distL="0" distR="0" wp14:anchorId="07881A9B" wp14:editId="0B715273">
          <wp:extent cx="1990725" cy="752475"/>
          <wp:effectExtent l="0" t="0" r="9525" b="9525"/>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D"/>
    <w:rsid w:val="000D662F"/>
    <w:rsid w:val="002479FF"/>
    <w:rsid w:val="003A6FA6"/>
    <w:rsid w:val="00576A3E"/>
    <w:rsid w:val="007A2B22"/>
    <w:rsid w:val="00901FA8"/>
    <w:rsid w:val="009F035E"/>
    <w:rsid w:val="00A144BF"/>
    <w:rsid w:val="00A522CD"/>
    <w:rsid w:val="00BF3BB9"/>
    <w:rsid w:val="00C13399"/>
    <w:rsid w:val="00C57241"/>
    <w:rsid w:val="00D54FCB"/>
    <w:rsid w:val="00DD01CD"/>
    <w:rsid w:val="00EE3AE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F937"/>
  <w15:chartTrackingRefBased/>
  <w15:docId w15:val="{E1928631-6C6B-4416-A0F2-3AD03700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D"/>
    <w:pPr>
      <w:spacing w:after="0" w:line="260" w:lineRule="exact"/>
    </w:pPr>
    <w:rPr>
      <w:rFonts w:ascii="Arial" w:eastAsia="Times New Roman" w:hAnsi="Arial" w:cs="Times New Roman"/>
      <w:sz w:val="20"/>
      <w:szCs w:val="20"/>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next w:val="Normal"/>
    <w:link w:val="SubtitleChar"/>
    <w:qFormat/>
    <w:rsid w:val="00A522CD"/>
    <w:pPr>
      <w:spacing w:line="480" w:lineRule="exact"/>
      <w:contextualSpacing w:val="0"/>
      <w:outlineLvl w:val="1"/>
    </w:pPr>
    <w:rPr>
      <w:rFonts w:ascii="Arial" w:eastAsia="Times New Roman" w:hAnsi="Arial" w:cs="Arial"/>
      <w:bCs/>
      <w:spacing w:val="0"/>
      <w:sz w:val="42"/>
      <w:szCs w:val="24"/>
    </w:rPr>
  </w:style>
  <w:style w:type="character" w:customStyle="1" w:styleId="SubtitleChar">
    <w:name w:val="Subtitle Char"/>
    <w:basedOn w:val="DefaultParagraphFont"/>
    <w:link w:val="Subtitle"/>
    <w:rsid w:val="00A522CD"/>
    <w:rPr>
      <w:rFonts w:ascii="Arial" w:eastAsia="Times New Roman" w:hAnsi="Arial" w:cs="Arial"/>
      <w:bCs/>
      <w:kern w:val="28"/>
      <w:sz w:val="42"/>
      <w:szCs w:val="24"/>
      <w:lang w:eastAsia="de-CH"/>
    </w:rPr>
  </w:style>
  <w:style w:type="paragraph" w:styleId="Title">
    <w:name w:val="Title"/>
    <w:basedOn w:val="Normal"/>
    <w:next w:val="Normal"/>
    <w:link w:val="TitleChar"/>
    <w:uiPriority w:val="10"/>
    <w:qFormat/>
    <w:rsid w:val="00A522C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2CD"/>
    <w:rPr>
      <w:rFonts w:asciiTheme="majorHAnsi" w:eastAsiaTheme="majorEastAsia" w:hAnsiTheme="majorHAnsi" w:cstheme="majorBidi"/>
      <w:spacing w:val="-10"/>
      <w:kern w:val="28"/>
      <w:sz w:val="56"/>
      <w:szCs w:val="56"/>
      <w:lang w:eastAsia="de-CH"/>
    </w:rPr>
  </w:style>
  <w:style w:type="paragraph" w:styleId="Header">
    <w:name w:val="header"/>
    <w:basedOn w:val="Normal"/>
    <w:link w:val="HeaderChar"/>
    <w:uiPriority w:val="99"/>
    <w:unhideWhenUsed/>
    <w:rsid w:val="00A522CD"/>
    <w:pPr>
      <w:tabs>
        <w:tab w:val="center" w:pos="4536"/>
        <w:tab w:val="right" w:pos="9072"/>
      </w:tabs>
      <w:spacing w:line="240" w:lineRule="auto"/>
    </w:pPr>
  </w:style>
  <w:style w:type="character" w:customStyle="1" w:styleId="HeaderChar">
    <w:name w:val="Header Char"/>
    <w:basedOn w:val="DefaultParagraphFont"/>
    <w:link w:val="Header"/>
    <w:uiPriority w:val="99"/>
    <w:rsid w:val="00A522CD"/>
    <w:rPr>
      <w:rFonts w:ascii="Arial" w:eastAsia="Times New Roman" w:hAnsi="Arial" w:cs="Times New Roman"/>
      <w:sz w:val="20"/>
      <w:szCs w:val="20"/>
      <w:lang w:eastAsia="de-CH"/>
    </w:rPr>
  </w:style>
  <w:style w:type="paragraph" w:styleId="Footer">
    <w:name w:val="footer"/>
    <w:basedOn w:val="Normal"/>
    <w:link w:val="FooterChar"/>
    <w:uiPriority w:val="99"/>
    <w:unhideWhenUsed/>
    <w:rsid w:val="00A522CD"/>
    <w:pPr>
      <w:tabs>
        <w:tab w:val="center" w:pos="4536"/>
        <w:tab w:val="right" w:pos="9072"/>
      </w:tabs>
      <w:spacing w:line="240" w:lineRule="auto"/>
    </w:pPr>
  </w:style>
  <w:style w:type="character" w:customStyle="1" w:styleId="FooterChar">
    <w:name w:val="Footer Char"/>
    <w:basedOn w:val="DefaultParagraphFont"/>
    <w:link w:val="Footer"/>
    <w:uiPriority w:val="99"/>
    <w:rsid w:val="00A522CD"/>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07A67-AD91-444A-AC75-26AFC7BA4686}"/>
</file>

<file path=customXml/itemProps2.xml><?xml version="1.0" encoding="utf-8"?>
<ds:datastoreItem xmlns:ds="http://schemas.openxmlformats.org/officeDocument/2006/customXml" ds:itemID="{1B533767-1D33-4AFC-90ED-82AFA55955D3}"/>
</file>

<file path=customXml/itemProps3.xml><?xml version="1.0" encoding="utf-8"?>
<ds:datastoreItem xmlns:ds="http://schemas.openxmlformats.org/officeDocument/2006/customXml" ds:itemID="{030C63A6-71AE-44C8-B66F-1D1AB8FF90B9}"/>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Strübin Laurence EDA STRLA</dc:creator>
  <cp:keywords/>
  <dc:description/>
  <cp:lastModifiedBy>Fontana Barbara EDA FOB</cp:lastModifiedBy>
  <cp:revision>3</cp:revision>
  <dcterms:created xsi:type="dcterms:W3CDTF">2019-01-23T12:35:00Z</dcterms:created>
  <dcterms:modified xsi:type="dcterms:W3CDTF">2019-01-24T09:04:00Z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