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3FD4A" w14:textId="77777777" w:rsidR="005A4205" w:rsidRDefault="005A4205" w:rsidP="005A4205">
      <w:pPr>
        <w:bidi/>
        <w:jc w:val="center"/>
        <w:rPr>
          <w:rFonts w:cs="Sultan bold"/>
          <w:sz w:val="44"/>
          <w:szCs w:val="44"/>
          <w:rtl/>
          <w:lang w:bidi="ar-QA"/>
        </w:rPr>
      </w:pPr>
      <w:r>
        <w:rPr>
          <w:noProof/>
          <w:rtl/>
          <w:lang w:eastAsia="en-GB"/>
        </w:rPr>
        <w:drawing>
          <wp:anchor distT="0" distB="0" distL="114300" distR="114300" simplePos="0" relativeHeight="251659264" behindDoc="0" locked="0" layoutInCell="1" allowOverlap="1" wp14:anchorId="07E93C18" wp14:editId="19B32263">
            <wp:simplePos x="0" y="0"/>
            <wp:positionH relativeFrom="column">
              <wp:posOffset>2333625</wp:posOffset>
            </wp:positionH>
            <wp:positionV relativeFrom="paragraph">
              <wp:posOffset>-184150</wp:posOffset>
            </wp:positionV>
            <wp:extent cx="1181100" cy="1133475"/>
            <wp:effectExtent l="0" t="0" r="0" b="9525"/>
            <wp:wrapNone/>
            <wp:docPr id="1" name="Picture 1" descr="State of Qatar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e of Qatar 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28B383" w14:textId="77777777" w:rsidR="005A4205" w:rsidRDefault="005A4205" w:rsidP="005A4205">
      <w:pPr>
        <w:bidi/>
        <w:jc w:val="center"/>
        <w:rPr>
          <w:rFonts w:cs="Sultan bold"/>
          <w:sz w:val="44"/>
          <w:szCs w:val="44"/>
          <w:rtl/>
          <w:lang w:bidi="ar-QA"/>
        </w:rPr>
      </w:pPr>
    </w:p>
    <w:p w14:paraId="6D7B61D5" w14:textId="77777777" w:rsidR="005A4205" w:rsidRPr="00915DE6" w:rsidRDefault="005A4205" w:rsidP="005A4205">
      <w:pPr>
        <w:bidi/>
        <w:jc w:val="center"/>
        <w:rPr>
          <w:rFonts w:cs="Sultan bold"/>
          <w:sz w:val="16"/>
          <w:szCs w:val="16"/>
          <w:rtl/>
          <w:lang w:bidi="ar-QA"/>
        </w:rPr>
      </w:pPr>
    </w:p>
    <w:p w14:paraId="31651FE4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مجلس حقوق الانسان </w:t>
      </w:r>
    </w:p>
    <w:p w14:paraId="0F853CE1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الدورة </w:t>
      </w:r>
      <w:r>
        <w:rPr>
          <w:rFonts w:cs="Qatar" w:hint="cs"/>
          <w:sz w:val="44"/>
          <w:szCs w:val="44"/>
          <w:rtl/>
          <w:lang w:bidi="ar-QA"/>
        </w:rPr>
        <w:t>الثانية و</w:t>
      </w:r>
      <w:r w:rsidRPr="00A274F4">
        <w:rPr>
          <w:rFonts w:cs="Qatar" w:hint="cs"/>
          <w:sz w:val="44"/>
          <w:szCs w:val="44"/>
          <w:rtl/>
          <w:lang w:bidi="ar-QA"/>
        </w:rPr>
        <w:t xml:space="preserve">الثلاثون للفريق العامل المعني </w:t>
      </w:r>
      <w:proofErr w:type="spellStart"/>
      <w:r w:rsidRPr="00A274F4">
        <w:rPr>
          <w:rFonts w:cs="Qatar" w:hint="cs"/>
          <w:sz w:val="44"/>
          <w:szCs w:val="44"/>
          <w:rtl/>
          <w:lang w:bidi="ar-QA"/>
        </w:rPr>
        <w:t>بالإستعراض</w:t>
      </w:r>
      <w:proofErr w:type="spellEnd"/>
      <w:r w:rsidRPr="00A274F4">
        <w:rPr>
          <w:rFonts w:cs="Qatar" w:hint="cs"/>
          <w:sz w:val="44"/>
          <w:szCs w:val="44"/>
          <w:rtl/>
          <w:lang w:bidi="ar-QA"/>
        </w:rPr>
        <w:t xml:space="preserve"> الدوري الشامل</w:t>
      </w:r>
    </w:p>
    <w:p w14:paraId="057D4F6B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lang w:val="en-US"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"استعراض </w:t>
      </w:r>
      <w:r>
        <w:rPr>
          <w:rFonts w:cs="Qatar" w:hint="cs"/>
          <w:sz w:val="44"/>
          <w:szCs w:val="44"/>
          <w:rtl/>
          <w:lang w:bidi="ar-QA"/>
        </w:rPr>
        <w:t>جُزر القُمر</w:t>
      </w:r>
      <w:r w:rsidRPr="00A274F4">
        <w:rPr>
          <w:rFonts w:cs="Qatar" w:hint="cs"/>
          <w:sz w:val="44"/>
          <w:szCs w:val="44"/>
          <w:rtl/>
          <w:lang w:bidi="ar-QA"/>
        </w:rPr>
        <w:t>"</w:t>
      </w:r>
    </w:p>
    <w:p w14:paraId="335C80E2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rtl/>
          <w:lang w:val="en-US" w:bidi="ar-QA"/>
        </w:rPr>
      </w:pPr>
      <w:bookmarkStart w:id="0" w:name="_GoBack"/>
      <w:r w:rsidRPr="00A274F4">
        <w:rPr>
          <w:rFonts w:cs="Qatar"/>
          <w:sz w:val="44"/>
          <w:szCs w:val="44"/>
          <w:lang w:val="en-US" w:bidi="ar-QA"/>
        </w:rPr>
        <w:t xml:space="preserve">Review of </w:t>
      </w:r>
      <w:r>
        <w:rPr>
          <w:rFonts w:cs="Qatar"/>
          <w:sz w:val="44"/>
          <w:szCs w:val="44"/>
          <w:lang w:bidi="ar-QA"/>
        </w:rPr>
        <w:t>Comoros</w:t>
      </w:r>
    </w:p>
    <w:bookmarkEnd w:id="0"/>
    <w:p w14:paraId="7EC91CBD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كلمة دولة قطر  </w:t>
      </w:r>
    </w:p>
    <w:p w14:paraId="0460792C" w14:textId="77777777" w:rsidR="005A4205" w:rsidRPr="00A274F4" w:rsidRDefault="005A4205" w:rsidP="005A4205">
      <w:pPr>
        <w:bidi/>
        <w:spacing w:after="0"/>
        <w:jc w:val="center"/>
        <w:rPr>
          <w:rFonts w:cs="Qatar"/>
          <w:sz w:val="48"/>
          <w:szCs w:val="48"/>
          <w:rtl/>
          <w:lang w:bidi="ar-QA"/>
        </w:rPr>
      </w:pPr>
      <w:r>
        <w:rPr>
          <w:rFonts w:cs="Qatar" w:hint="cs"/>
          <w:sz w:val="48"/>
          <w:szCs w:val="48"/>
          <w:rtl/>
          <w:lang w:bidi="ar-QA"/>
        </w:rPr>
        <w:t>يُ</w:t>
      </w:r>
      <w:r w:rsidRPr="00A274F4">
        <w:rPr>
          <w:rFonts w:cs="Qatar" w:hint="cs"/>
          <w:sz w:val="48"/>
          <w:szCs w:val="48"/>
          <w:rtl/>
          <w:lang w:bidi="ar-QA"/>
        </w:rPr>
        <w:t>لقيها</w:t>
      </w:r>
    </w:p>
    <w:p w14:paraId="04153FDD" w14:textId="77777777" w:rsidR="009D0171" w:rsidRPr="00A274F4" w:rsidRDefault="009D0171" w:rsidP="009D0171">
      <w:pPr>
        <w:bidi/>
        <w:spacing w:after="0"/>
        <w:jc w:val="center"/>
        <w:rPr>
          <w:rFonts w:cs="Qatar"/>
          <w:sz w:val="48"/>
          <w:szCs w:val="48"/>
          <w:lang w:val="en-US" w:bidi="ar-QA"/>
        </w:rPr>
      </w:pPr>
      <w:r w:rsidRPr="00A274F4">
        <w:rPr>
          <w:rFonts w:cs="Qatar" w:hint="cs"/>
          <w:sz w:val="48"/>
          <w:szCs w:val="48"/>
          <w:rtl/>
          <w:lang w:bidi="ar-QA"/>
        </w:rPr>
        <w:t>ال</w:t>
      </w:r>
      <w:r>
        <w:rPr>
          <w:rFonts w:cs="Qatar" w:hint="cs"/>
          <w:sz w:val="48"/>
          <w:szCs w:val="48"/>
          <w:rtl/>
          <w:lang w:bidi="ar-QA"/>
        </w:rPr>
        <w:t>سيد</w:t>
      </w:r>
      <w:r>
        <w:rPr>
          <w:rFonts w:cs="Qatar"/>
          <w:sz w:val="48"/>
          <w:szCs w:val="48"/>
          <w:lang w:bidi="ar-QA"/>
        </w:rPr>
        <w:t>/</w:t>
      </w:r>
      <w:r w:rsidRPr="00A274F4">
        <w:rPr>
          <w:rFonts w:cs="Qatar" w:hint="cs"/>
          <w:sz w:val="48"/>
          <w:szCs w:val="48"/>
          <w:rtl/>
          <w:lang w:bidi="ar-QA"/>
        </w:rPr>
        <w:t xml:space="preserve"> </w:t>
      </w:r>
      <w:r>
        <w:rPr>
          <w:rFonts w:cs="Qatar" w:hint="cs"/>
          <w:sz w:val="48"/>
          <w:szCs w:val="48"/>
          <w:rtl/>
          <w:lang w:bidi="ar-QA"/>
        </w:rPr>
        <w:t>عبد الله النعيمي</w:t>
      </w:r>
      <w:r w:rsidRPr="00A274F4">
        <w:rPr>
          <w:rFonts w:cs="Qatar" w:hint="cs"/>
          <w:sz w:val="48"/>
          <w:szCs w:val="48"/>
          <w:rtl/>
          <w:lang w:bidi="ar-QA"/>
        </w:rPr>
        <w:t xml:space="preserve"> </w:t>
      </w:r>
    </w:p>
    <w:p w14:paraId="3E3FC193" w14:textId="77777777" w:rsidR="009D0171" w:rsidRPr="00A274F4" w:rsidRDefault="009D0171" w:rsidP="009D0171">
      <w:pPr>
        <w:bidi/>
        <w:spacing w:after="0"/>
        <w:jc w:val="center"/>
        <w:rPr>
          <w:rFonts w:cs="Qatar"/>
          <w:b/>
          <w:bCs/>
          <w:sz w:val="44"/>
          <w:szCs w:val="44"/>
          <w:rtl/>
        </w:rPr>
      </w:pPr>
      <w:r w:rsidRPr="00A274F4">
        <w:rPr>
          <w:rFonts w:cs="Qatar"/>
          <w:b/>
          <w:bCs/>
          <w:sz w:val="44"/>
          <w:szCs w:val="44"/>
          <w:lang w:bidi="ar-QA"/>
        </w:rPr>
        <w:t>M</w:t>
      </w:r>
      <w:r>
        <w:rPr>
          <w:rFonts w:cs="Qatar"/>
          <w:b/>
          <w:bCs/>
          <w:sz w:val="44"/>
          <w:szCs w:val="44"/>
          <w:lang w:bidi="ar-QA"/>
        </w:rPr>
        <w:t>r.</w:t>
      </w:r>
      <w:r w:rsidRPr="001C3349">
        <w:rPr>
          <w:rFonts w:asciiTheme="majorHAnsi" w:eastAsia="Times New Roman" w:hAnsiTheme="majorHAnsi" w:cs="Sultan normal"/>
          <w:b/>
          <w:bCs/>
          <w:sz w:val="28"/>
          <w:szCs w:val="28"/>
          <w:lang w:eastAsia="ar-SA"/>
        </w:rPr>
        <w:t xml:space="preserve"> </w:t>
      </w:r>
      <w:r w:rsidRPr="001C3349">
        <w:rPr>
          <w:rFonts w:cs="Qatar"/>
          <w:b/>
          <w:bCs/>
          <w:sz w:val="44"/>
          <w:szCs w:val="44"/>
          <w:lang w:bidi="ar-QA"/>
        </w:rPr>
        <w:t xml:space="preserve">Abdulla AL-NUAIMI </w:t>
      </w:r>
    </w:p>
    <w:p w14:paraId="2EF1F866" w14:textId="77777777" w:rsidR="009D0171" w:rsidRDefault="009D0171" w:rsidP="009D0171">
      <w:pPr>
        <w:bidi/>
        <w:spacing w:after="0"/>
        <w:jc w:val="center"/>
        <w:rPr>
          <w:rFonts w:cs="Qatar"/>
          <w:b/>
          <w:bCs/>
          <w:sz w:val="44"/>
          <w:szCs w:val="44"/>
          <w:rtl/>
          <w:lang w:bidi="ar-QA"/>
        </w:rPr>
      </w:pPr>
      <w:r>
        <w:rPr>
          <w:rFonts w:cs="Qatar" w:hint="cs"/>
          <w:sz w:val="48"/>
          <w:szCs w:val="48"/>
          <w:rtl/>
          <w:lang w:bidi="ar-QA"/>
        </w:rPr>
        <w:t>نائب المندوب الدائم</w:t>
      </w:r>
    </w:p>
    <w:p w14:paraId="13D32C49" w14:textId="77777777" w:rsidR="009D0171" w:rsidRDefault="009D0171" w:rsidP="009D0171">
      <w:pPr>
        <w:bidi/>
        <w:spacing w:after="0"/>
        <w:jc w:val="center"/>
        <w:rPr>
          <w:rFonts w:cs="Qatar"/>
          <w:sz w:val="44"/>
          <w:szCs w:val="44"/>
          <w:rtl/>
          <w:lang w:bidi="ar-QA"/>
        </w:rPr>
      </w:pPr>
      <w:r w:rsidRPr="001C3349">
        <w:rPr>
          <w:rFonts w:cs="Qatar"/>
          <w:b/>
          <w:bCs/>
          <w:sz w:val="44"/>
          <w:szCs w:val="44"/>
          <w:lang w:bidi="ar-QA"/>
        </w:rPr>
        <w:t>Deputy Permanent Representative</w:t>
      </w:r>
      <w:r w:rsidRPr="00A274F4">
        <w:rPr>
          <w:rFonts w:cs="Qatar" w:hint="cs"/>
          <w:sz w:val="44"/>
          <w:szCs w:val="44"/>
          <w:rtl/>
          <w:lang w:bidi="ar-QA"/>
        </w:rPr>
        <w:t xml:space="preserve"> </w:t>
      </w:r>
    </w:p>
    <w:p w14:paraId="2756AE15" w14:textId="77777777" w:rsidR="005A4205" w:rsidRPr="00A274F4" w:rsidRDefault="005A4205" w:rsidP="005A4205">
      <w:pPr>
        <w:bidi/>
        <w:spacing w:after="120"/>
        <w:jc w:val="center"/>
        <w:rPr>
          <w:rFonts w:cs="Qatar"/>
          <w:sz w:val="44"/>
          <w:szCs w:val="44"/>
          <w:lang w:bidi="ar-QA"/>
        </w:rPr>
      </w:pPr>
    </w:p>
    <w:p w14:paraId="436132FF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 </w:t>
      </w:r>
    </w:p>
    <w:p w14:paraId="02EE328A" w14:textId="77777777" w:rsidR="005A4205" w:rsidRPr="00A274F4" w:rsidRDefault="005A4205" w:rsidP="005A4205">
      <w:pPr>
        <w:bidi/>
        <w:jc w:val="center"/>
        <w:rPr>
          <w:rFonts w:cs="Qatar"/>
          <w:sz w:val="44"/>
          <w:szCs w:val="44"/>
          <w:rtl/>
          <w:lang w:bidi="ar-QA"/>
        </w:rPr>
      </w:pPr>
      <w:r w:rsidRPr="00A274F4">
        <w:rPr>
          <w:rFonts w:cs="Qatar" w:hint="cs"/>
          <w:sz w:val="44"/>
          <w:szCs w:val="44"/>
          <w:rtl/>
          <w:lang w:bidi="ar-QA"/>
        </w:rPr>
        <w:t xml:space="preserve">جنيف، </w:t>
      </w:r>
      <w:r>
        <w:rPr>
          <w:rFonts w:cs="Qatar" w:hint="cs"/>
          <w:sz w:val="44"/>
          <w:szCs w:val="44"/>
          <w:rtl/>
          <w:lang w:val="fr-CH" w:bidi="ar-QA"/>
        </w:rPr>
        <w:t>25 يناير 2019م</w:t>
      </w:r>
      <w:r w:rsidRPr="00A274F4">
        <w:rPr>
          <w:rFonts w:cs="Qatar" w:hint="cs"/>
          <w:sz w:val="44"/>
          <w:szCs w:val="44"/>
          <w:rtl/>
          <w:lang w:bidi="ar-QA"/>
        </w:rPr>
        <w:t xml:space="preserve"> </w:t>
      </w:r>
    </w:p>
    <w:p w14:paraId="071579B4" w14:textId="77777777" w:rsidR="005A4205" w:rsidRDefault="005A4205" w:rsidP="005A4205">
      <w:pPr>
        <w:bidi/>
        <w:spacing w:before="600" w:after="0" w:line="240" w:lineRule="auto"/>
        <w:ind w:firstLine="720"/>
        <w:rPr>
          <w:rFonts w:cs="Sultan normal"/>
          <w:b/>
          <w:bCs/>
          <w:sz w:val="36"/>
          <w:szCs w:val="36"/>
          <w:lang w:bidi="ar-QA"/>
        </w:rPr>
      </w:pPr>
    </w:p>
    <w:p w14:paraId="5DEAB041" w14:textId="77777777" w:rsidR="005A4205" w:rsidRPr="00761026" w:rsidRDefault="005A4205" w:rsidP="005A4205">
      <w:pPr>
        <w:bidi/>
        <w:spacing w:before="600" w:after="0" w:line="240" w:lineRule="auto"/>
        <w:ind w:firstLine="720"/>
        <w:rPr>
          <w:rFonts w:cs="Akhbar MT"/>
          <w:b/>
          <w:bCs/>
          <w:sz w:val="40"/>
          <w:szCs w:val="40"/>
          <w:rtl/>
          <w:lang w:bidi="ar-QA"/>
        </w:rPr>
      </w:pPr>
      <w:r w:rsidRPr="00761026">
        <w:rPr>
          <w:rFonts w:cs="Akhbar MT" w:hint="cs"/>
          <w:b/>
          <w:bCs/>
          <w:sz w:val="40"/>
          <w:szCs w:val="40"/>
          <w:rtl/>
          <w:lang w:bidi="ar-QA"/>
        </w:rPr>
        <w:lastRenderedPageBreak/>
        <w:t xml:space="preserve">السيد </w:t>
      </w:r>
      <w:proofErr w:type="gramStart"/>
      <w:r w:rsidRPr="00761026">
        <w:rPr>
          <w:rFonts w:cs="Akhbar MT" w:hint="cs"/>
          <w:b/>
          <w:bCs/>
          <w:sz w:val="40"/>
          <w:szCs w:val="40"/>
          <w:rtl/>
          <w:lang w:bidi="ar-QA"/>
        </w:rPr>
        <w:t>الرئيس،،،</w:t>
      </w:r>
      <w:proofErr w:type="gramEnd"/>
    </w:p>
    <w:p w14:paraId="0F78917D" w14:textId="77777777" w:rsidR="005A4205" w:rsidRPr="00761026" w:rsidRDefault="005A4205" w:rsidP="00761026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</w:pPr>
      <w:r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ي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ُ</w:t>
      </w:r>
      <w:r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رحب وفد بلادي بسعادة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 xml:space="preserve"> </w:t>
      </w:r>
      <w:r w:rsidR="00D66815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 xml:space="preserve">السيد/ محمد حسيني، وزير العدل وحقوق الإنسان، 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>رئيس وفد ج</w:t>
      </w:r>
      <w:r w:rsidR="00761026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>ُ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>زر الق</w:t>
      </w:r>
      <w:r w:rsidR="00761026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>ُ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eastAsia="fr-FR" w:bidi="ar-QA"/>
        </w:rPr>
        <w:t>مر</w:t>
      </w:r>
      <w:r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، و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يشكره على عرض المستجدات المتعلقة بتعزيز وحماية حقوق الإنسان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 في البلاد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.</w:t>
      </w:r>
    </w:p>
    <w:p w14:paraId="1F721179" w14:textId="77777777" w:rsidR="005A4205" w:rsidRPr="00761026" w:rsidRDefault="005A4205" w:rsidP="00761026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</w:pPr>
      <w:r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 xml:space="preserve">السيد </w:t>
      </w:r>
      <w:proofErr w:type="gramStart"/>
      <w:r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الرئيس،،،</w:t>
      </w:r>
      <w:proofErr w:type="gramEnd"/>
    </w:p>
    <w:p w14:paraId="7615171C" w14:textId="77777777" w:rsidR="005A4205" w:rsidRPr="00761026" w:rsidRDefault="00761026" w:rsidP="00761026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 w:bidi="ar-QA"/>
        </w:rPr>
      </w:pP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أخذنا علماً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 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ب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التدابير التي تم </w:t>
      </w:r>
      <w:proofErr w:type="spellStart"/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إعتمادها</w:t>
      </w:r>
      <w:proofErr w:type="spellEnd"/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 </w:t>
      </w:r>
      <w:r w:rsidR="005A4205"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تنفيذ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اً</w:t>
      </w:r>
      <w:r w:rsidR="005A4205"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 xml:space="preserve"> 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>ل</w:t>
      </w:r>
      <w:r w:rsidR="005A4205"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 xml:space="preserve">لتوصيات الصادرة عن 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 xml:space="preserve">الجولة الثانية من </w:t>
      </w:r>
      <w:proofErr w:type="spellStart"/>
      <w:r w:rsidR="005A4205" w:rsidRPr="00761026"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/>
        </w:rPr>
        <w:t>الإستعراض</w:t>
      </w:r>
      <w:proofErr w:type="spellEnd"/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/>
        </w:rPr>
        <w:t xml:space="preserve"> الدوري الشامل</w:t>
      </w:r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، لا سيما تلك المتعلقة بالتصديق على الصكوك الدولية، ومنها </w:t>
      </w:r>
      <w:proofErr w:type="spellStart"/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إتفاقية</w:t>
      </w:r>
      <w:proofErr w:type="spellEnd"/>
      <w:r w:rsidR="005A4205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 حقوق الأشخاص ذوي الإعاقة.</w:t>
      </w:r>
    </w:p>
    <w:p w14:paraId="22248A4E" w14:textId="77777777" w:rsidR="000A0A2E" w:rsidRPr="00761026" w:rsidRDefault="005A4205" w:rsidP="00761026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 w:bidi="ar-QA"/>
        </w:rPr>
      </w:pP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ونثمن </w:t>
      </w:r>
      <w:proofErr w:type="spellStart"/>
      <w:r w:rsidR="00E173E8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إعتماد</w:t>
      </w:r>
      <w:proofErr w:type="spellEnd"/>
      <w:r w:rsidR="00E173E8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 إستراتيجية التعجيل بالنمو والتنمية المستدامة للفترة 2018 ــ 2021، وقانون التغطية الصحية الشاملة، ذلك فضلاً عن 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التقدم المُحرز في إطار تعزيز نظام التعليم وضمان حصول جميع الأطفال في جزر القم</w:t>
      </w:r>
      <w:r w:rsidR="00761026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 xml:space="preserve">ر على التعليم الجيد. وفي هذا الصدد، </w:t>
      </w:r>
      <w:r w:rsidR="00761026"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 xml:space="preserve">تُوصي بلادي </w:t>
      </w:r>
      <w:proofErr w:type="spellStart"/>
      <w:r w:rsidR="00761026"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>ب</w:t>
      </w:r>
      <w:r w:rsidR="00923568"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>إعتماد</w:t>
      </w:r>
      <w:proofErr w:type="spellEnd"/>
      <w:r w:rsidR="00923568"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 xml:space="preserve"> تدابير ترمي إلى تحسين فُرص حصول الأشخاص ذوي الإعاقة على التعليم</w:t>
      </w:r>
      <w:r w:rsidR="00923568"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.</w:t>
      </w:r>
    </w:p>
    <w:p w14:paraId="6EDA92FF" w14:textId="77777777" w:rsidR="00761026" w:rsidRPr="00761026" w:rsidRDefault="00761026" w:rsidP="006F238A">
      <w:pPr>
        <w:autoSpaceDE w:val="0"/>
        <w:autoSpaceDN w:val="0"/>
        <w:bidi/>
        <w:adjustRightInd w:val="0"/>
        <w:spacing w:after="0"/>
        <w:ind w:firstLine="720"/>
        <w:jc w:val="both"/>
        <w:rPr>
          <w:rFonts w:ascii="Times New Roman" w:eastAsia="Times New Roman" w:hAnsi="Times New Roman" w:cs="Akhbar MT"/>
          <w:b/>
          <w:bCs/>
          <w:sz w:val="40"/>
          <w:szCs w:val="40"/>
          <w:rtl/>
          <w:lang w:val="fr" w:eastAsia="fr-FR" w:bidi="ar-QA"/>
        </w:rPr>
      </w:pPr>
      <w:r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 xml:space="preserve">كما نُوصي أيضاً بضمان </w:t>
      </w:r>
      <w:proofErr w:type="spellStart"/>
      <w:r w:rsidR="006F238A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>إمتثال</w:t>
      </w:r>
      <w:proofErr w:type="spellEnd"/>
      <w:r w:rsidRPr="006A4182">
        <w:rPr>
          <w:rFonts w:ascii="Times New Roman" w:eastAsia="Times New Roman" w:hAnsi="Times New Roman" w:cs="Akhbar MT" w:hint="cs"/>
          <w:b/>
          <w:bCs/>
          <w:sz w:val="40"/>
          <w:szCs w:val="40"/>
          <w:u w:val="single"/>
          <w:rtl/>
          <w:lang w:val="fr" w:eastAsia="fr-FR" w:bidi="ar-QA"/>
        </w:rPr>
        <w:t xml:space="preserve"> عمل اللجنة الوطنية لحقوق الإنسان مع مبادئ باريس</w:t>
      </w:r>
      <w:r w:rsidRPr="00761026">
        <w:rPr>
          <w:rFonts w:ascii="Times New Roman" w:eastAsia="Times New Roman" w:hAnsi="Times New Roman" w:cs="Akhbar MT" w:hint="cs"/>
          <w:b/>
          <w:bCs/>
          <w:sz w:val="40"/>
          <w:szCs w:val="40"/>
          <w:rtl/>
          <w:lang w:val="fr" w:eastAsia="fr-FR" w:bidi="ar-QA"/>
        </w:rPr>
        <w:t>.</w:t>
      </w:r>
    </w:p>
    <w:p w14:paraId="52463779" w14:textId="77777777" w:rsidR="005A4205" w:rsidRPr="00761026" w:rsidRDefault="005A4205" w:rsidP="00761026">
      <w:pPr>
        <w:bidi/>
        <w:spacing w:after="0"/>
        <w:ind w:firstLine="360"/>
        <w:jc w:val="both"/>
        <w:rPr>
          <w:rFonts w:cs="Akhbar MT"/>
          <w:b/>
          <w:bCs/>
          <w:color w:val="000000"/>
          <w:sz w:val="40"/>
          <w:szCs w:val="40"/>
          <w:rtl/>
        </w:rPr>
      </w:pPr>
      <w:r w:rsidRPr="00761026">
        <w:rPr>
          <w:rFonts w:cs="Akhbar MT"/>
          <w:b/>
          <w:bCs/>
          <w:color w:val="000000"/>
          <w:sz w:val="40"/>
          <w:szCs w:val="40"/>
          <w:rtl/>
        </w:rPr>
        <w:t xml:space="preserve">في الختام يتمنى وفد بلادي الى </w:t>
      </w:r>
      <w:r w:rsidR="00BD04A0" w:rsidRPr="00761026">
        <w:rPr>
          <w:rFonts w:cs="Akhbar MT" w:hint="cs"/>
          <w:b/>
          <w:bCs/>
          <w:sz w:val="40"/>
          <w:szCs w:val="40"/>
          <w:rtl/>
          <w:lang w:bidi="ar-QA"/>
        </w:rPr>
        <w:t>جُزر القُمر</w:t>
      </w:r>
      <w:r w:rsidRPr="00761026">
        <w:rPr>
          <w:rFonts w:cs="Akhbar MT"/>
          <w:b/>
          <w:bCs/>
          <w:color w:val="000000"/>
          <w:sz w:val="40"/>
          <w:szCs w:val="40"/>
          <w:rtl/>
        </w:rPr>
        <w:t xml:space="preserve"> </w:t>
      </w:r>
      <w:r w:rsidRPr="00761026">
        <w:rPr>
          <w:rFonts w:cs="Akhbar MT" w:hint="cs"/>
          <w:b/>
          <w:bCs/>
          <w:color w:val="000000"/>
          <w:sz w:val="40"/>
          <w:szCs w:val="40"/>
          <w:rtl/>
        </w:rPr>
        <w:t>التوفيق في مسار تعزيز حقوق الإنسان في البلاد</w:t>
      </w:r>
      <w:r w:rsidRPr="00761026">
        <w:rPr>
          <w:rFonts w:cs="Akhbar MT"/>
          <w:b/>
          <w:bCs/>
          <w:color w:val="000000"/>
          <w:sz w:val="40"/>
          <w:szCs w:val="40"/>
          <w:rtl/>
        </w:rPr>
        <w:t>.</w:t>
      </w:r>
    </w:p>
    <w:p w14:paraId="6ACAFA17" w14:textId="77777777" w:rsidR="000C1C80" w:rsidRPr="00761026" w:rsidRDefault="005A4205" w:rsidP="00761026">
      <w:pPr>
        <w:bidi/>
        <w:jc w:val="center"/>
        <w:rPr>
          <w:rFonts w:cs="Akhbar MT"/>
          <w:b/>
          <w:bCs/>
          <w:sz w:val="40"/>
          <w:szCs w:val="40"/>
        </w:rPr>
      </w:pPr>
      <w:r w:rsidRPr="00761026">
        <w:rPr>
          <w:rFonts w:cs="Akhbar MT" w:hint="cs"/>
          <w:b/>
          <w:bCs/>
          <w:color w:val="000000"/>
          <w:sz w:val="40"/>
          <w:szCs w:val="40"/>
          <w:rtl/>
        </w:rPr>
        <w:t xml:space="preserve">وشكراً </w:t>
      </w:r>
      <w:r w:rsidRPr="00761026">
        <w:rPr>
          <w:rFonts w:cs="Akhbar MT"/>
          <w:b/>
          <w:bCs/>
          <w:sz w:val="40"/>
          <w:szCs w:val="40"/>
          <w:rtl/>
          <w:lang w:val="fr"/>
        </w:rPr>
        <w:t xml:space="preserve">السيد </w:t>
      </w:r>
      <w:proofErr w:type="gramStart"/>
      <w:r w:rsidRPr="00761026">
        <w:rPr>
          <w:rFonts w:cs="Akhbar MT"/>
          <w:b/>
          <w:bCs/>
          <w:sz w:val="40"/>
          <w:szCs w:val="40"/>
          <w:rtl/>
          <w:lang w:val="fr"/>
        </w:rPr>
        <w:t>الرئيس،،،</w:t>
      </w:r>
      <w:proofErr w:type="gramEnd"/>
    </w:p>
    <w:sectPr w:rsidR="000C1C80" w:rsidRPr="0076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Qa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0A46"/>
    <w:multiLevelType w:val="hybridMultilevel"/>
    <w:tmpl w:val="9C0C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320EC"/>
    <w:multiLevelType w:val="hybridMultilevel"/>
    <w:tmpl w:val="5246B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05"/>
    <w:rsid w:val="000679A3"/>
    <w:rsid w:val="000A0A2E"/>
    <w:rsid w:val="00386296"/>
    <w:rsid w:val="005A4205"/>
    <w:rsid w:val="006A4182"/>
    <w:rsid w:val="006F238A"/>
    <w:rsid w:val="00761026"/>
    <w:rsid w:val="00923568"/>
    <w:rsid w:val="00942F0F"/>
    <w:rsid w:val="009D0171"/>
    <w:rsid w:val="00A422E5"/>
    <w:rsid w:val="00BD04A0"/>
    <w:rsid w:val="00D66815"/>
    <w:rsid w:val="00E1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05B743"/>
  <w15:chartTrackingRefBased/>
  <w15:docId w15:val="{041E4AFB-0C95-458E-BBE8-09346782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205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2F017-F3DE-42FC-BAA7-B9713C0344B4}"/>
</file>

<file path=customXml/itemProps2.xml><?xml version="1.0" encoding="utf-8"?>
<ds:datastoreItem xmlns:ds="http://schemas.openxmlformats.org/officeDocument/2006/customXml" ds:itemID="{784F7420-E54C-473B-B781-6711A818CD4E}"/>
</file>

<file path=customXml/itemProps3.xml><?xml version="1.0" encoding="utf-8"?>
<ds:datastoreItem xmlns:ds="http://schemas.openxmlformats.org/officeDocument/2006/customXml" ds:itemID="{BD9A2709-C578-4D16-8924-AAFE9B528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Elobaid</dc:creator>
  <cp:keywords/>
  <dc:description/>
  <cp:lastModifiedBy>Elobaid</cp:lastModifiedBy>
  <cp:revision>2</cp:revision>
  <dcterms:created xsi:type="dcterms:W3CDTF">2019-01-25T09:29:00Z</dcterms:created>
  <dcterms:modified xsi:type="dcterms:W3CDTF">2019-01-25T09:29:00Z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