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8" w:rsidRPr="001D7EE8" w:rsidRDefault="001D7EE8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مجلس حقوق </w:t>
      </w:r>
      <w:r w:rsidR="001D7EE8"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الإنسان</w:t>
      </w:r>
    </w:p>
    <w:p w:rsidR="0013488B" w:rsidRDefault="0013488B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الدورة الثانية والثلاثون </w:t>
      </w:r>
    </w:p>
    <w:p w:rsidR="00357E57" w:rsidRDefault="00357E57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الفريق العامل المعني بالاستعراض الدوري الشامل </w:t>
      </w:r>
    </w:p>
    <w:p w:rsidR="0013488B" w:rsidRPr="0013488B" w:rsidRDefault="0013488B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اليمن</w:t>
      </w:r>
    </w:p>
    <w:p w:rsidR="001D7EE8" w:rsidRPr="001D7EE8" w:rsidRDefault="001D7EE8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 xml:space="preserve">بيان دولة الكويت </w:t>
      </w:r>
    </w:p>
    <w:p w:rsidR="001D7EE8" w:rsidRPr="001D7EE8" w:rsidRDefault="00357E57" w:rsidP="001D7EE8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rtl/>
          <w:lang w:val="en-GB" w:bidi="ar-KW"/>
        </w:rPr>
        <w:t>يلقيه</w:t>
      </w:r>
    </w:p>
    <w:p w:rsidR="00357E57" w:rsidRDefault="0013488B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u w:val="single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>السفير/ جمال محمد الغنيم</w:t>
      </w:r>
      <w:r w:rsidR="00357E57" w:rsidRPr="001D7EE8"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 xml:space="preserve"> </w:t>
      </w:r>
    </w:p>
    <w:p w:rsidR="0013488B" w:rsidRDefault="0013488B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6"/>
          <w:u w:val="single"/>
          <w:rtl/>
          <w:lang w:val="en-GB" w:bidi="ar-KW"/>
        </w:rPr>
      </w:pPr>
      <w:r w:rsidRPr="001D7EE8"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>الم</w:t>
      </w:r>
      <w:r>
        <w:rPr>
          <w:rFonts w:asciiTheme="minorBidi" w:eastAsiaTheme="minorHAnsi" w:hAnsiTheme="minorBidi" w:cstheme="minorBidi" w:hint="cs"/>
          <w:b/>
          <w:bCs/>
          <w:sz w:val="36"/>
          <w:u w:val="single"/>
          <w:rtl/>
          <w:lang w:val="en-GB" w:bidi="ar-KW"/>
        </w:rPr>
        <w:t>ندوب الدائم لدى الأمم المتحدة في جنيف</w:t>
      </w:r>
    </w:p>
    <w:p w:rsidR="00357E57" w:rsidRDefault="00357E57" w:rsidP="0013488B">
      <w:pPr>
        <w:spacing w:before="240" w:after="160" w:line="360" w:lineRule="auto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357E57" w:rsidRDefault="00357E57" w:rsidP="00357E57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</w:p>
    <w:p w:rsidR="001D7EE8" w:rsidRDefault="00514395" w:rsidP="0013488B">
      <w:pPr>
        <w:spacing w:before="240" w:after="160" w:line="360" w:lineRule="auto"/>
        <w:jc w:val="center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جنيف </w:t>
      </w:r>
      <w:r>
        <w:rPr>
          <w:rFonts w:asciiTheme="minorBidi" w:eastAsiaTheme="minorHAnsi" w:hAnsiTheme="minorBidi" w:cstheme="minorBidi"/>
          <w:b/>
          <w:bCs/>
          <w:sz w:val="32"/>
          <w:szCs w:val="32"/>
          <w:lang w:val="en-GB" w:bidi="ar-KW"/>
        </w:rPr>
        <w:t>3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2</w:t>
      </w:r>
      <w:r w:rsidR="0013488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يناير 2019</w:t>
      </w:r>
    </w:p>
    <w:p w:rsidR="00051B7F" w:rsidRDefault="00051B7F" w:rsidP="00D56BE1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lastRenderedPageBreak/>
        <w:t>السيد الرئيس</w:t>
      </w:r>
      <w:r w:rsidR="00D65D50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،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E92B88" w:rsidRDefault="00112391" w:rsidP="00CF617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يرحب 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وف</w:t>
      </w:r>
      <w:r w:rsidR="00E92B88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د بلادي بالدكتور/ محمد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العسكر، وزير حقوق الإنسان، وال</w:t>
      </w:r>
      <w:r w:rsidR="00E92B88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و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ف</w:t>
      </w:r>
      <w:r w:rsidR="00E92B88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د المرافق له، ويشكرهم على إعداد التقرير محل المراجعة، والاستعراض المقدم له.</w:t>
      </w:r>
      <w:r w:rsidR="00E92B88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8B11BD" w:rsidRPr="00CF617B" w:rsidRDefault="00E92B88" w:rsidP="00CF617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ونثني 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على الجهود التي بذلتها الحكومة ال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يمنية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في مجال حقوق الإنسان، ومساعيها ا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لمتواصلة للحفاظ على هذه الحقوق و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الارتقاء بها .. وذلك على ال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رغم</w:t>
      </w:r>
      <w:r w:rsidR="00D56BE1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من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التحديات</w:t>
      </w:r>
      <w:r w:rsidR="00D56BE1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الكبيرة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التي تواجهها </w:t>
      </w:r>
      <w:r w:rsidR="00D56BE1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جراء النزاع المسلح الذي نشب على خلفية انقلاب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م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ي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ليشيا الحوثي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على </w:t>
      </w:r>
      <w:r w:rsidR="00D56BE1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الشرعية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الدستورية</w:t>
      </w:r>
      <w:r w:rsidR="003E4C53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و</w:t>
      </w:r>
      <w:r w:rsidR="003E4C53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تسببت ب</w:t>
      </w:r>
      <w:r w:rsidR="00EA22A4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معانات إنسانية غير مسبوقة.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</w:t>
      </w:r>
    </w:p>
    <w:p w:rsidR="00924F9C" w:rsidRDefault="008B11BD" w:rsidP="00CF617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إذ </w:t>
      </w: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أن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إنهاء 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الأزمة الإنسانية 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ت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تطلب 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دعم الجهود التي يقودها المبعوث الخاص للأمين العام للأمم المتحدة إلى اليمن (مارتن غر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ي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فيث)، والامتثال للثوابت ال</w:t>
      </w:r>
      <w:r w:rsidR="00D65D50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أساسية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لل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عملية السل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م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ية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عبر الالتزام بالاتفاقات الدولية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ومبادرة مجلس التعاون الخليجي، وآلية تنفيذ العملية الانتقالية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وم</w:t>
      </w:r>
      <w:r w:rsidR="00924F9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خرجات الحوار الوطني الشامل، واتفاق السلم والشراكة الوطنية.</w:t>
      </w:r>
      <w:r w:rsidR="00924F9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BD608C" w:rsidRPr="00CF617B" w:rsidRDefault="00924F9C" w:rsidP="00CF617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و</w:t>
      </w:r>
      <w:r w:rsid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نحن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  <w:r w:rsidR="00CF617B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في هذا الصدد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 ن</w:t>
      </w:r>
      <w:r w:rsidR="00AF5F7B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ود أن </w:t>
      </w:r>
      <w:r w:rsidR="003E4C53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نتقدم بالتوصيات 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الآتي</w:t>
      </w:r>
      <w:r w:rsidR="003E4C53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ة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:-</w:t>
      </w:r>
    </w:p>
    <w:p w:rsidR="00BD608C" w:rsidRDefault="00DB1F89" w:rsidP="00DB1F89">
      <w:pPr>
        <w:spacing w:before="240" w:after="160" w:line="360" w:lineRule="auto"/>
        <w:ind w:firstLine="72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أولا: </w:t>
      </w: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استمرار</w:t>
      </w:r>
      <w:r w:rsidR="00BD608C"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العمل لتحقيق السلام الشامل في ربوع اليمن.</w:t>
      </w:r>
      <w:r w:rsidR="00BD608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CF617B" w:rsidRPr="00CF617B" w:rsidRDefault="00BD608C" w:rsidP="00CF617B">
      <w:pPr>
        <w:spacing w:before="240" w:after="160" w:line="360" w:lineRule="auto"/>
        <w:ind w:firstLine="72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 w:rsidRPr="00CF617B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ثانيا: الحصول على الدعم الدولي لتوصيل المساعدات الإنسانية إلى المحتاجين. </w:t>
      </w:r>
    </w:p>
    <w:p w:rsidR="00924F9C" w:rsidRDefault="00CF617B" w:rsidP="00CF617B">
      <w:pPr>
        <w:spacing w:before="240" w:after="160" w:line="360" w:lineRule="auto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>في الختام،</w:t>
      </w:r>
      <w:r w:rsidR="00BD608C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 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نتمنى أن تلاقي مشاركة اليمن </w:t>
      </w:r>
      <w:r w:rsidR="00DB1F89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في </w:t>
      </w:r>
      <w:r w:rsidR="001A5C38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ال</w:t>
      </w:r>
      <w:r w:rsidR="00DB1F89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ا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ستعراض الدوري الشامل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النجاح</w:t>
      </w:r>
      <w:r w:rsidR="00DB1F89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،</w:t>
      </w:r>
      <w:r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 وأن ينعم الأشقاء في اليمن </w:t>
      </w:r>
      <w:r w:rsidR="00DB1F89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>ب</w:t>
      </w:r>
      <w:r w:rsidR="00BD608C" w:rsidRPr="00CF617B">
        <w:rPr>
          <w:rFonts w:asciiTheme="minorBidi" w:eastAsiaTheme="minorHAnsi" w:hAnsiTheme="minorBidi" w:cstheme="minorBidi" w:hint="cs"/>
          <w:sz w:val="32"/>
          <w:szCs w:val="32"/>
          <w:rtl/>
          <w:lang w:val="en-GB" w:bidi="ar-KW"/>
        </w:rPr>
        <w:t xml:space="preserve">الأمن والأمان. </w:t>
      </w:r>
    </w:p>
    <w:p w:rsidR="00CB1545" w:rsidRPr="00B1433C" w:rsidRDefault="00965754" w:rsidP="00A748C8">
      <w:pPr>
        <w:spacing w:before="240" w:after="160" w:line="360" w:lineRule="auto"/>
        <w:ind w:firstLine="72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lang w:val="en-GB" w:bidi="ar-KW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GB" w:bidi="ar-KW"/>
        </w:rPr>
        <w:t xml:space="preserve">وشكرا. </w:t>
      </w:r>
      <w:bookmarkStart w:id="0" w:name="_GoBack"/>
      <w:bookmarkEnd w:id="0"/>
    </w:p>
    <w:sectPr w:rsidR="00CB1545" w:rsidRPr="00B1433C" w:rsidSect="00542700">
      <w:headerReference w:type="default" r:id="rId8"/>
      <w:footerReference w:type="default" r:id="rId9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93" w:rsidRDefault="00A21593" w:rsidP="00564B8F">
      <w:r>
        <w:separator/>
      </w:r>
    </w:p>
  </w:endnote>
  <w:endnote w:type="continuationSeparator" w:id="0">
    <w:p w:rsidR="00A21593" w:rsidRDefault="00A21593" w:rsidP="0056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0B716" wp14:editId="192CADA6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247" w:rsidRDefault="00084247">
    <w:pPr>
      <w:pStyle w:val="Footer"/>
      <w:rPr>
        <w:noProof/>
        <w:rtl/>
      </w:rPr>
    </w:pPr>
  </w:p>
  <w:p w:rsidR="00564B8F" w:rsidRDefault="005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93" w:rsidRDefault="00A21593" w:rsidP="00564B8F">
      <w:r>
        <w:separator/>
      </w:r>
    </w:p>
  </w:footnote>
  <w:footnote w:type="continuationSeparator" w:id="0">
    <w:p w:rsidR="00A21593" w:rsidRDefault="00A21593" w:rsidP="0056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 w:rsidP="002C6140">
    <w:pPr>
      <w:pStyle w:val="Header"/>
      <w:rPr>
        <w:noProof/>
        <w:rtl/>
      </w:rPr>
    </w:pPr>
  </w:p>
  <w:p w:rsidR="00564B8F" w:rsidRDefault="00084247" w:rsidP="002C6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A7FE38" wp14:editId="5FD0A5AD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B52"/>
    <w:multiLevelType w:val="hybridMultilevel"/>
    <w:tmpl w:val="5DE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B3E"/>
    <w:multiLevelType w:val="hybridMultilevel"/>
    <w:tmpl w:val="BB52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2009"/>
    <w:multiLevelType w:val="hybridMultilevel"/>
    <w:tmpl w:val="1240637C"/>
    <w:lvl w:ilvl="0" w:tplc="6F80E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1A33"/>
    <w:multiLevelType w:val="hybridMultilevel"/>
    <w:tmpl w:val="89ECB6DA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3186"/>
    <w:multiLevelType w:val="hybridMultilevel"/>
    <w:tmpl w:val="297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7254"/>
    <w:multiLevelType w:val="hybridMultilevel"/>
    <w:tmpl w:val="D402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607EC"/>
    <w:multiLevelType w:val="hybridMultilevel"/>
    <w:tmpl w:val="E78EF742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46C4"/>
    <w:multiLevelType w:val="hybridMultilevel"/>
    <w:tmpl w:val="C082AFFA"/>
    <w:lvl w:ilvl="0" w:tplc="E8C21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3B70"/>
    <w:multiLevelType w:val="hybridMultilevel"/>
    <w:tmpl w:val="CCD243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4719F2"/>
    <w:multiLevelType w:val="hybridMultilevel"/>
    <w:tmpl w:val="3EF0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6"/>
    <w:rsid w:val="00025023"/>
    <w:rsid w:val="000252FF"/>
    <w:rsid w:val="00051B7F"/>
    <w:rsid w:val="00067C50"/>
    <w:rsid w:val="00075429"/>
    <w:rsid w:val="00084247"/>
    <w:rsid w:val="000C03A0"/>
    <w:rsid w:val="000C1FD6"/>
    <w:rsid w:val="000D2748"/>
    <w:rsid w:val="000D5D8F"/>
    <w:rsid w:val="000E38D4"/>
    <w:rsid w:val="000F316C"/>
    <w:rsid w:val="000F6461"/>
    <w:rsid w:val="00112391"/>
    <w:rsid w:val="001254BC"/>
    <w:rsid w:val="0013488B"/>
    <w:rsid w:val="00157731"/>
    <w:rsid w:val="001A5C38"/>
    <w:rsid w:val="001D7EE8"/>
    <w:rsid w:val="001E0668"/>
    <w:rsid w:val="002961C6"/>
    <w:rsid w:val="00297629"/>
    <w:rsid w:val="002C6140"/>
    <w:rsid w:val="002D646E"/>
    <w:rsid w:val="002E237C"/>
    <w:rsid w:val="00332BF5"/>
    <w:rsid w:val="0034266D"/>
    <w:rsid w:val="00345A74"/>
    <w:rsid w:val="00357E57"/>
    <w:rsid w:val="0036051E"/>
    <w:rsid w:val="003635A3"/>
    <w:rsid w:val="0036484A"/>
    <w:rsid w:val="003C446C"/>
    <w:rsid w:val="003D3D63"/>
    <w:rsid w:val="003D7C94"/>
    <w:rsid w:val="003E4C53"/>
    <w:rsid w:val="00422151"/>
    <w:rsid w:val="00422E3D"/>
    <w:rsid w:val="00424ABA"/>
    <w:rsid w:val="00444228"/>
    <w:rsid w:val="00471E54"/>
    <w:rsid w:val="004A0D68"/>
    <w:rsid w:val="004A34EF"/>
    <w:rsid w:val="004D5493"/>
    <w:rsid w:val="00507718"/>
    <w:rsid w:val="00514395"/>
    <w:rsid w:val="00542700"/>
    <w:rsid w:val="00564B8F"/>
    <w:rsid w:val="005730B0"/>
    <w:rsid w:val="00580B52"/>
    <w:rsid w:val="00592304"/>
    <w:rsid w:val="005D2666"/>
    <w:rsid w:val="005E30A7"/>
    <w:rsid w:val="006229BA"/>
    <w:rsid w:val="00660F19"/>
    <w:rsid w:val="0067703D"/>
    <w:rsid w:val="006932CB"/>
    <w:rsid w:val="006B0701"/>
    <w:rsid w:val="006B5855"/>
    <w:rsid w:val="006E4854"/>
    <w:rsid w:val="006E7830"/>
    <w:rsid w:val="006F10E6"/>
    <w:rsid w:val="006F1731"/>
    <w:rsid w:val="007060B0"/>
    <w:rsid w:val="00722EE6"/>
    <w:rsid w:val="00724552"/>
    <w:rsid w:val="00730502"/>
    <w:rsid w:val="007375EA"/>
    <w:rsid w:val="007405E6"/>
    <w:rsid w:val="007525B4"/>
    <w:rsid w:val="0076378A"/>
    <w:rsid w:val="00772B56"/>
    <w:rsid w:val="00782F8E"/>
    <w:rsid w:val="007857D5"/>
    <w:rsid w:val="007D5C39"/>
    <w:rsid w:val="007D650D"/>
    <w:rsid w:val="007F3D00"/>
    <w:rsid w:val="00812177"/>
    <w:rsid w:val="0082039B"/>
    <w:rsid w:val="00820AA0"/>
    <w:rsid w:val="00822CF4"/>
    <w:rsid w:val="00855579"/>
    <w:rsid w:val="00871EA0"/>
    <w:rsid w:val="00886FE7"/>
    <w:rsid w:val="00894578"/>
    <w:rsid w:val="008A217E"/>
    <w:rsid w:val="008B11BD"/>
    <w:rsid w:val="008F2EB2"/>
    <w:rsid w:val="008F33EB"/>
    <w:rsid w:val="009028EA"/>
    <w:rsid w:val="00917B09"/>
    <w:rsid w:val="00923C9B"/>
    <w:rsid w:val="00924F9C"/>
    <w:rsid w:val="00932091"/>
    <w:rsid w:val="00957C18"/>
    <w:rsid w:val="00963AF4"/>
    <w:rsid w:val="00965754"/>
    <w:rsid w:val="00983EFB"/>
    <w:rsid w:val="00985044"/>
    <w:rsid w:val="00990BE0"/>
    <w:rsid w:val="009A66D2"/>
    <w:rsid w:val="009A6D81"/>
    <w:rsid w:val="009B2877"/>
    <w:rsid w:val="009B6A86"/>
    <w:rsid w:val="00A000FE"/>
    <w:rsid w:val="00A02F3D"/>
    <w:rsid w:val="00A17F87"/>
    <w:rsid w:val="00A21593"/>
    <w:rsid w:val="00A7429E"/>
    <w:rsid w:val="00A748C8"/>
    <w:rsid w:val="00A96725"/>
    <w:rsid w:val="00AB61CF"/>
    <w:rsid w:val="00AB6944"/>
    <w:rsid w:val="00AC4BAA"/>
    <w:rsid w:val="00AC70FF"/>
    <w:rsid w:val="00AD0370"/>
    <w:rsid w:val="00AD5921"/>
    <w:rsid w:val="00AF2D7F"/>
    <w:rsid w:val="00AF5F7B"/>
    <w:rsid w:val="00AF6DF8"/>
    <w:rsid w:val="00B1433C"/>
    <w:rsid w:val="00B40962"/>
    <w:rsid w:val="00B555D0"/>
    <w:rsid w:val="00B64D0A"/>
    <w:rsid w:val="00B728AD"/>
    <w:rsid w:val="00B8105F"/>
    <w:rsid w:val="00B8612B"/>
    <w:rsid w:val="00B919C2"/>
    <w:rsid w:val="00BC63F7"/>
    <w:rsid w:val="00BC798E"/>
    <w:rsid w:val="00BD332B"/>
    <w:rsid w:val="00BD608C"/>
    <w:rsid w:val="00BF43DF"/>
    <w:rsid w:val="00C01196"/>
    <w:rsid w:val="00C04C49"/>
    <w:rsid w:val="00C13A30"/>
    <w:rsid w:val="00C545E9"/>
    <w:rsid w:val="00C90CAB"/>
    <w:rsid w:val="00C950D2"/>
    <w:rsid w:val="00CA1067"/>
    <w:rsid w:val="00CB1545"/>
    <w:rsid w:val="00CC5178"/>
    <w:rsid w:val="00CC552A"/>
    <w:rsid w:val="00CE11E3"/>
    <w:rsid w:val="00CF0FC3"/>
    <w:rsid w:val="00CF3C72"/>
    <w:rsid w:val="00CF617B"/>
    <w:rsid w:val="00D14EF8"/>
    <w:rsid w:val="00D25A66"/>
    <w:rsid w:val="00D56BE1"/>
    <w:rsid w:val="00D6196B"/>
    <w:rsid w:val="00D65D50"/>
    <w:rsid w:val="00DA291D"/>
    <w:rsid w:val="00DB1F89"/>
    <w:rsid w:val="00DB3BB2"/>
    <w:rsid w:val="00DB4156"/>
    <w:rsid w:val="00DB6F36"/>
    <w:rsid w:val="00DC1E68"/>
    <w:rsid w:val="00DC2C0B"/>
    <w:rsid w:val="00DF53A2"/>
    <w:rsid w:val="00E03DB4"/>
    <w:rsid w:val="00E07B25"/>
    <w:rsid w:val="00E35DA7"/>
    <w:rsid w:val="00E45C9E"/>
    <w:rsid w:val="00E92B88"/>
    <w:rsid w:val="00E958A0"/>
    <w:rsid w:val="00EA22A4"/>
    <w:rsid w:val="00EF755A"/>
    <w:rsid w:val="00F07102"/>
    <w:rsid w:val="00F10327"/>
    <w:rsid w:val="00F10B29"/>
    <w:rsid w:val="00F11014"/>
    <w:rsid w:val="00F37B5C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67D710"/>
  <w15:docId w15:val="{14431C1D-40C5-4C1F-A06F-F0D4CB50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E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8F"/>
  </w:style>
  <w:style w:type="paragraph" w:styleId="Footer">
    <w:name w:val="footer"/>
    <w:basedOn w:val="Normal"/>
    <w:link w:val="FooterChar"/>
    <w:uiPriority w:val="99"/>
    <w:unhideWhenUsed/>
    <w:rsid w:val="00564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8F"/>
  </w:style>
  <w:style w:type="paragraph" w:styleId="BalloonText">
    <w:name w:val="Balloon Text"/>
    <w:basedOn w:val="Normal"/>
    <w:link w:val="BalloonTextChar"/>
    <w:uiPriority w:val="99"/>
    <w:semiHidden/>
    <w:unhideWhenUsed/>
    <w:rsid w:val="00564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neva\Reports\&#1608;&#1601;&#1583;%20&#1580;&#1583;&#1610;&#1583;%20-%20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61643-F541-4BC2-A8CE-04C814478739}"/>
</file>

<file path=customXml/itemProps2.xml><?xml version="1.0" encoding="utf-8"?>
<ds:datastoreItem xmlns:ds="http://schemas.openxmlformats.org/officeDocument/2006/customXml" ds:itemID="{260FDBC1-BCA2-4C51-AB64-713E89E7E142}"/>
</file>

<file path=customXml/itemProps3.xml><?xml version="1.0" encoding="utf-8"?>
<ds:datastoreItem xmlns:ds="http://schemas.openxmlformats.org/officeDocument/2006/customXml" ds:itemID="{85767D3D-6DCD-4252-8621-C39364A3FB64}"/>
</file>

<file path=customXml/itemProps4.xml><?xml version="1.0" encoding="utf-8"?>
<ds:datastoreItem xmlns:ds="http://schemas.openxmlformats.org/officeDocument/2006/customXml" ds:itemID="{B93DF2E6-8298-4A5B-B69D-58851BC5A327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اسود</Template>
  <TotalTime>177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ALMEHAINI</dc:creator>
  <cp:lastModifiedBy>Saad</cp:lastModifiedBy>
  <cp:revision>16</cp:revision>
  <cp:lastPrinted>2018-10-30T17:43:00Z</cp:lastPrinted>
  <dcterms:created xsi:type="dcterms:W3CDTF">2019-01-13T15:37:00Z</dcterms:created>
  <dcterms:modified xsi:type="dcterms:W3CDTF">2019-01-21T20:38:00Z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