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3B6C4F1" w14:textId="224E3F92" w:rsidR="00FA4A05" w:rsidRPr="00F3402C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46992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2BF2A155" w14:textId="43C8183A" w:rsidR="00FA4A05" w:rsidRPr="00DD2851" w:rsidRDefault="0093665B" w:rsidP="00D4699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A479BC">
        <w:rPr>
          <w:rFonts w:ascii="Arial" w:hAnsi="Arial" w:cs="Arial"/>
          <w:b/>
        </w:rPr>
        <w:t>Uruguay</w:t>
      </w:r>
    </w:p>
    <w:p w14:paraId="000717AD" w14:textId="27BC52C8" w:rsidR="00FA4A05" w:rsidRDefault="00A479BC" w:rsidP="00D4699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</w:t>
      </w:r>
      <w:r w:rsidRPr="00A479B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14FE4D36" w14:textId="7A86F358" w:rsidR="000C3DCE" w:rsidRDefault="00A479BC" w:rsidP="00D4699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January 2019</w:t>
      </w:r>
    </w:p>
    <w:p w14:paraId="43B01A60" w14:textId="77777777" w:rsidR="008157F0" w:rsidRDefault="008157F0" w:rsidP="00D4699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29A643B" w14:textId="37128A67" w:rsidR="00045F4E" w:rsidRDefault="000C3DCE" w:rsidP="003D06B6">
      <w:pPr>
        <w:tabs>
          <w:tab w:val="left" w:pos="0"/>
        </w:tabs>
        <w:spacing w:line="240" w:lineRule="auto"/>
        <w:rPr>
          <w:rFonts w:ascii="Arial" w:hAnsi="Arial" w:cs="Arial"/>
        </w:rPr>
      </w:pPr>
      <w:r w:rsidRPr="00AD654E">
        <w:rPr>
          <w:rFonts w:ascii="Arial" w:hAnsi="Arial" w:cs="Arial"/>
        </w:rPr>
        <w:t>Thank you, Mr. President.</w:t>
      </w:r>
    </w:p>
    <w:p w14:paraId="03894811" w14:textId="77777777" w:rsidR="00166397" w:rsidRDefault="00166397" w:rsidP="003D06B6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7F06D10F" w14:textId="14886BE9" w:rsidR="00A479BC" w:rsidRDefault="00166397" w:rsidP="003D06B6">
      <w:pPr>
        <w:spacing w:line="240" w:lineRule="auto"/>
        <w:rPr>
          <w:rFonts w:ascii="Arial" w:hAnsi="Arial" w:cs="Arial"/>
        </w:rPr>
      </w:pPr>
      <w:r w:rsidRPr="00A479BC">
        <w:rPr>
          <w:rFonts w:ascii="Arial" w:hAnsi="Arial" w:cs="Arial"/>
        </w:rPr>
        <w:t>Malaysia recognises the continued efforts of</w:t>
      </w:r>
      <w:r w:rsidR="00A479BC" w:rsidRPr="00A479BC">
        <w:rPr>
          <w:rFonts w:ascii="Arial" w:hAnsi="Arial" w:cs="Arial"/>
        </w:rPr>
        <w:t xml:space="preserve"> Uruguay</w:t>
      </w:r>
      <w:r w:rsidRPr="00A479BC">
        <w:rPr>
          <w:rFonts w:ascii="Arial" w:hAnsi="Arial" w:cs="Arial"/>
        </w:rPr>
        <w:t xml:space="preserve"> to improve its </w:t>
      </w:r>
      <w:r w:rsidR="00A479BC" w:rsidRPr="00A479BC">
        <w:rPr>
          <w:rFonts w:ascii="Arial" w:hAnsi="Arial" w:cs="Arial"/>
        </w:rPr>
        <w:t xml:space="preserve">national </w:t>
      </w:r>
      <w:r w:rsidRPr="00A479BC">
        <w:rPr>
          <w:rFonts w:ascii="Arial" w:hAnsi="Arial" w:cs="Arial"/>
        </w:rPr>
        <w:t>framework</w:t>
      </w:r>
      <w:r w:rsidR="00A479BC" w:rsidRPr="00A479BC">
        <w:rPr>
          <w:rFonts w:ascii="Arial" w:hAnsi="Arial" w:cs="Arial"/>
        </w:rPr>
        <w:t>s</w:t>
      </w:r>
      <w:r w:rsidRPr="00A479BC">
        <w:rPr>
          <w:rFonts w:ascii="Arial" w:hAnsi="Arial" w:cs="Arial"/>
        </w:rPr>
        <w:t xml:space="preserve"> for the advancement of human rights </w:t>
      </w:r>
      <w:r w:rsidR="00554AEE" w:rsidRPr="00A479BC">
        <w:rPr>
          <w:rFonts w:ascii="Arial" w:hAnsi="Arial" w:cs="Arial"/>
        </w:rPr>
        <w:t xml:space="preserve">in the country and </w:t>
      </w:r>
      <w:r w:rsidRPr="00A479BC">
        <w:rPr>
          <w:rFonts w:ascii="Arial" w:hAnsi="Arial" w:cs="Arial"/>
        </w:rPr>
        <w:t xml:space="preserve">welcomes </w:t>
      </w:r>
      <w:r w:rsidR="00BC45A5">
        <w:rPr>
          <w:rFonts w:ascii="Arial" w:hAnsi="Arial" w:cs="Arial"/>
        </w:rPr>
        <w:t xml:space="preserve">progress </w:t>
      </w:r>
      <w:r w:rsidRPr="00A479BC">
        <w:rPr>
          <w:rFonts w:ascii="Arial" w:hAnsi="Arial" w:cs="Arial"/>
        </w:rPr>
        <w:t xml:space="preserve">in </w:t>
      </w:r>
      <w:r w:rsidR="00554AEE" w:rsidRPr="00A479BC">
        <w:rPr>
          <w:rFonts w:ascii="Arial" w:hAnsi="Arial" w:cs="Arial"/>
        </w:rPr>
        <w:t>implementing recommendations from its second UPR</w:t>
      </w:r>
      <w:r w:rsidR="00A479BC" w:rsidRPr="00A479BC">
        <w:rPr>
          <w:rFonts w:ascii="Arial" w:hAnsi="Arial" w:cs="Arial"/>
        </w:rPr>
        <w:t xml:space="preserve">. Malaysia is convinced that further steps could also be taken in the area of </w:t>
      </w:r>
      <w:r w:rsidR="00067695">
        <w:rPr>
          <w:rFonts w:ascii="Arial" w:hAnsi="Arial" w:cs="Arial"/>
        </w:rPr>
        <w:t>children</w:t>
      </w:r>
      <w:r w:rsidR="00A479BC">
        <w:rPr>
          <w:rFonts w:ascii="Arial" w:hAnsi="Arial" w:cs="Arial"/>
        </w:rPr>
        <w:t>,</w:t>
      </w:r>
      <w:r w:rsidR="00067695">
        <w:rPr>
          <w:rFonts w:ascii="Arial" w:hAnsi="Arial" w:cs="Arial"/>
        </w:rPr>
        <w:t xml:space="preserve"> women</w:t>
      </w:r>
      <w:r w:rsidR="00A479BC" w:rsidRPr="00A479BC">
        <w:rPr>
          <w:rFonts w:ascii="Arial" w:hAnsi="Arial" w:cs="Arial"/>
        </w:rPr>
        <w:t xml:space="preserve"> and indigenous peoples’ rights.</w:t>
      </w:r>
    </w:p>
    <w:p w14:paraId="24D00C76" w14:textId="77777777" w:rsidR="00A479BC" w:rsidRDefault="00A479BC" w:rsidP="003D06B6">
      <w:pPr>
        <w:spacing w:line="240" w:lineRule="auto"/>
        <w:rPr>
          <w:rFonts w:ascii="Arial" w:hAnsi="Arial" w:cs="Arial"/>
        </w:rPr>
      </w:pPr>
    </w:p>
    <w:p w14:paraId="5C7AC29D" w14:textId="30DD5435" w:rsidR="00A479BC" w:rsidRDefault="00A479BC" w:rsidP="003D06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In the spirit of constructive engagement, Malaysia recommends the following:</w:t>
      </w:r>
    </w:p>
    <w:p w14:paraId="2B63884A" w14:textId="77777777" w:rsidR="00FD2343" w:rsidRDefault="00FD2343" w:rsidP="003D06B6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0721777E" w14:textId="0BFADEAC" w:rsidR="00FD2343" w:rsidRDefault="00FD2343" w:rsidP="003D06B6">
      <w:pPr>
        <w:tabs>
          <w:tab w:val="left" w:pos="0"/>
        </w:tabs>
        <w:spacing w:line="240" w:lineRule="auto"/>
        <w:ind w:left="1440" w:hanging="731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6769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A479BC">
        <w:rPr>
          <w:rFonts w:ascii="Arial" w:hAnsi="Arial" w:cs="Arial"/>
        </w:rPr>
        <w:t xml:space="preserve">Allocate adequate budget to relevant national mechanisms on children’s </w:t>
      </w:r>
      <w:r w:rsidR="00067695">
        <w:rPr>
          <w:rFonts w:ascii="Arial" w:hAnsi="Arial" w:cs="Arial"/>
        </w:rPr>
        <w:t xml:space="preserve">affairs particularly </w:t>
      </w:r>
      <w:r w:rsidR="008730E3">
        <w:rPr>
          <w:rFonts w:ascii="Arial" w:hAnsi="Arial" w:cs="Arial"/>
        </w:rPr>
        <w:t>to further advance</w:t>
      </w:r>
      <w:r w:rsidR="00067695">
        <w:rPr>
          <w:rFonts w:ascii="Arial" w:hAnsi="Arial" w:cs="Arial"/>
        </w:rPr>
        <w:t xml:space="preserve"> inclusive education </w:t>
      </w:r>
      <w:r w:rsidR="003D06B6">
        <w:rPr>
          <w:rFonts w:ascii="Arial" w:hAnsi="Arial" w:cs="Arial"/>
        </w:rPr>
        <w:t xml:space="preserve">for </w:t>
      </w:r>
      <w:r w:rsidR="00067695">
        <w:rPr>
          <w:rFonts w:ascii="Arial" w:hAnsi="Arial" w:cs="Arial"/>
        </w:rPr>
        <w:t>children with disabilities</w:t>
      </w:r>
      <w:r>
        <w:rPr>
          <w:rFonts w:ascii="Arial" w:hAnsi="Arial" w:cs="Arial"/>
        </w:rPr>
        <w:t>;</w:t>
      </w:r>
    </w:p>
    <w:p w14:paraId="42839A48" w14:textId="77777777" w:rsidR="00FD2343" w:rsidRDefault="00FD2343" w:rsidP="003D06B6">
      <w:pPr>
        <w:tabs>
          <w:tab w:val="left" w:pos="0"/>
        </w:tabs>
        <w:spacing w:line="240" w:lineRule="auto"/>
        <w:ind w:left="1440" w:hanging="731"/>
        <w:rPr>
          <w:rFonts w:ascii="Arial" w:hAnsi="Arial" w:cs="Arial"/>
        </w:rPr>
      </w:pPr>
    </w:p>
    <w:p w14:paraId="2E8EA061" w14:textId="3BBECB30" w:rsidR="00067695" w:rsidRDefault="00FD2343" w:rsidP="003D06B6">
      <w:pPr>
        <w:tabs>
          <w:tab w:val="left" w:pos="0"/>
        </w:tabs>
        <w:spacing w:line="240" w:lineRule="auto"/>
        <w:ind w:left="1440" w:hanging="731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67695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067695">
        <w:rPr>
          <w:rFonts w:ascii="Arial" w:hAnsi="Arial" w:cs="Arial"/>
        </w:rPr>
        <w:tab/>
        <w:t>F</w:t>
      </w:r>
      <w:r w:rsidR="00067695" w:rsidRPr="00067695">
        <w:rPr>
          <w:rFonts w:ascii="Arial" w:hAnsi="Arial" w:cs="Arial"/>
        </w:rPr>
        <w:t xml:space="preserve">urther protect women’s rights by providing more assistance to </w:t>
      </w:r>
      <w:r w:rsidR="00D46992">
        <w:rPr>
          <w:rFonts w:ascii="Arial" w:hAnsi="Arial" w:cs="Arial"/>
        </w:rPr>
        <w:t xml:space="preserve">marginalised </w:t>
      </w:r>
      <w:r w:rsidR="00067695" w:rsidRPr="00067695">
        <w:rPr>
          <w:rFonts w:ascii="Arial" w:hAnsi="Arial" w:cs="Arial"/>
        </w:rPr>
        <w:t xml:space="preserve">women including </w:t>
      </w:r>
      <w:r w:rsidR="00D46992">
        <w:rPr>
          <w:rFonts w:ascii="Arial" w:hAnsi="Arial" w:cs="Arial"/>
        </w:rPr>
        <w:t xml:space="preserve">those </w:t>
      </w:r>
      <w:r w:rsidR="00067695" w:rsidRPr="00067695">
        <w:rPr>
          <w:rFonts w:ascii="Arial" w:hAnsi="Arial" w:cs="Arial"/>
        </w:rPr>
        <w:t>with disabilities</w:t>
      </w:r>
      <w:r w:rsidR="00067695">
        <w:rPr>
          <w:rFonts w:ascii="Arial" w:hAnsi="Arial" w:cs="Arial"/>
        </w:rPr>
        <w:t>;</w:t>
      </w:r>
    </w:p>
    <w:p w14:paraId="3B133301" w14:textId="77777777" w:rsidR="00067695" w:rsidRDefault="00067695" w:rsidP="008730E3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24705115" w14:textId="6DA49B86" w:rsidR="00FD2343" w:rsidRDefault="00067695" w:rsidP="003D06B6">
      <w:pPr>
        <w:tabs>
          <w:tab w:val="left" w:pos="0"/>
        </w:tabs>
        <w:spacing w:line="240" w:lineRule="auto"/>
        <w:ind w:left="1440" w:hanging="73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730E3">
        <w:rPr>
          <w:rFonts w:ascii="Arial" w:hAnsi="Arial" w:cs="Arial"/>
        </w:rPr>
        <w:t>.3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D2343">
        <w:rPr>
          <w:rFonts w:ascii="Arial" w:hAnsi="Arial" w:cs="Arial"/>
        </w:rPr>
        <w:t>C</w:t>
      </w:r>
      <w:r w:rsidR="00FD2343" w:rsidRPr="00FD2343">
        <w:rPr>
          <w:rFonts w:ascii="Arial" w:hAnsi="Arial" w:cs="Arial"/>
        </w:rPr>
        <w:t>ontinue taking effective measures to prevent sexual violence against women, ensure all cases of s</w:t>
      </w:r>
      <w:r>
        <w:rPr>
          <w:rFonts w:ascii="Arial" w:hAnsi="Arial" w:cs="Arial"/>
        </w:rPr>
        <w:t xml:space="preserve">exual violence are investigated, </w:t>
      </w:r>
      <w:r w:rsidR="00FD2343" w:rsidRPr="00FD2343">
        <w:rPr>
          <w:rFonts w:ascii="Arial" w:hAnsi="Arial" w:cs="Arial"/>
        </w:rPr>
        <w:t>perpetrators are brought to justice and victims are provided with medical and psyc</w:t>
      </w:r>
      <w:r w:rsidR="00FD2343">
        <w:rPr>
          <w:rFonts w:ascii="Arial" w:hAnsi="Arial" w:cs="Arial"/>
        </w:rPr>
        <w:t>hosocial services;</w:t>
      </w:r>
      <w:r w:rsidR="008730E3">
        <w:rPr>
          <w:rFonts w:ascii="Arial" w:hAnsi="Arial" w:cs="Arial"/>
        </w:rPr>
        <w:t xml:space="preserve"> </w:t>
      </w:r>
    </w:p>
    <w:p w14:paraId="6B7916A7" w14:textId="77777777" w:rsidR="008730E3" w:rsidRDefault="008730E3" w:rsidP="003D06B6">
      <w:pPr>
        <w:tabs>
          <w:tab w:val="left" w:pos="0"/>
        </w:tabs>
        <w:spacing w:line="240" w:lineRule="auto"/>
        <w:ind w:left="1440" w:hanging="731"/>
        <w:rPr>
          <w:rFonts w:ascii="Arial" w:hAnsi="Arial" w:cs="Arial"/>
        </w:rPr>
      </w:pPr>
    </w:p>
    <w:p w14:paraId="1F66EE3F" w14:textId="054D456D" w:rsidR="008730E3" w:rsidRDefault="008730E3" w:rsidP="003D06B6">
      <w:pPr>
        <w:tabs>
          <w:tab w:val="left" w:pos="0"/>
        </w:tabs>
        <w:spacing w:line="240" w:lineRule="auto"/>
        <w:ind w:left="1440" w:hanging="731"/>
        <w:rPr>
          <w:rFonts w:ascii="Arial" w:hAnsi="Arial" w:cs="Arial"/>
        </w:rPr>
      </w:pPr>
      <w:r>
        <w:rPr>
          <w:rFonts w:ascii="Arial" w:hAnsi="Arial" w:cs="Arial"/>
        </w:rPr>
        <w:t>2.4.</w:t>
      </w:r>
      <w:r>
        <w:rPr>
          <w:rFonts w:ascii="Arial" w:hAnsi="Arial" w:cs="Arial"/>
        </w:rPr>
        <w:tab/>
        <w:t xml:space="preserve">Address the shortage of shelters for victims of domestic violence and ensure access to support system is widely available including in rural areas; and </w:t>
      </w:r>
    </w:p>
    <w:p w14:paraId="2218661B" w14:textId="77777777" w:rsidR="00067695" w:rsidRDefault="00067695" w:rsidP="003D06B6">
      <w:pPr>
        <w:tabs>
          <w:tab w:val="left" w:pos="0"/>
        </w:tabs>
        <w:spacing w:line="240" w:lineRule="auto"/>
        <w:ind w:left="1440" w:hanging="731"/>
        <w:rPr>
          <w:rFonts w:ascii="Arial" w:hAnsi="Arial" w:cs="Arial"/>
        </w:rPr>
      </w:pPr>
    </w:p>
    <w:p w14:paraId="5B98D2D9" w14:textId="1CE68FFF" w:rsidR="00067695" w:rsidRDefault="00D46992" w:rsidP="003D06B6">
      <w:pPr>
        <w:tabs>
          <w:tab w:val="left" w:pos="0"/>
        </w:tabs>
        <w:spacing w:line="240" w:lineRule="auto"/>
        <w:ind w:left="1440" w:hanging="731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067695">
        <w:rPr>
          <w:rFonts w:ascii="Arial" w:hAnsi="Arial" w:cs="Arial"/>
        </w:rPr>
        <w:t>.</w:t>
      </w:r>
      <w:r w:rsidR="00067695">
        <w:rPr>
          <w:rFonts w:ascii="Arial" w:hAnsi="Arial" w:cs="Arial"/>
        </w:rPr>
        <w:tab/>
        <w:t xml:space="preserve">Adopt robust measures </w:t>
      </w:r>
      <w:r>
        <w:rPr>
          <w:rFonts w:ascii="Arial" w:hAnsi="Arial" w:cs="Arial"/>
        </w:rPr>
        <w:t>to ensure</w:t>
      </w:r>
      <w:r w:rsidR="00067695">
        <w:rPr>
          <w:rFonts w:ascii="Arial" w:hAnsi="Arial" w:cs="Arial"/>
        </w:rPr>
        <w:t xml:space="preserve"> full participation of indigenous </w:t>
      </w:r>
      <w:r>
        <w:rPr>
          <w:rFonts w:ascii="Arial" w:hAnsi="Arial" w:cs="Arial"/>
        </w:rPr>
        <w:t>people in public affairs as well as</w:t>
      </w:r>
      <w:r w:rsidR="008730E3">
        <w:rPr>
          <w:rFonts w:ascii="Arial" w:hAnsi="Arial" w:cs="Arial"/>
        </w:rPr>
        <w:t xml:space="preserve"> increase their presence</w:t>
      </w:r>
      <w:r>
        <w:rPr>
          <w:rFonts w:ascii="Arial" w:hAnsi="Arial" w:cs="Arial"/>
        </w:rPr>
        <w:t xml:space="preserve"> in decision-making positions both in government and private sectors</w:t>
      </w:r>
      <w:r w:rsidR="00EF3F16">
        <w:rPr>
          <w:rFonts w:ascii="Arial" w:hAnsi="Arial" w:cs="Arial"/>
        </w:rPr>
        <w:t>.</w:t>
      </w:r>
    </w:p>
    <w:p w14:paraId="4B033CC2" w14:textId="77777777" w:rsidR="00166397" w:rsidRPr="00AD654E" w:rsidRDefault="00166397" w:rsidP="003D06B6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37E69D4D" w14:textId="2FDC366E" w:rsidR="00176706" w:rsidRDefault="00176706" w:rsidP="003D06B6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Malaysia wishes Uruguay a successful UPR.</w:t>
      </w:r>
    </w:p>
    <w:p w14:paraId="5C2FA829" w14:textId="77777777" w:rsidR="00176706" w:rsidRDefault="00176706" w:rsidP="003D06B6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2DFD3A34" w14:textId="252D76B4" w:rsidR="00D665FE" w:rsidRDefault="008B2DF6" w:rsidP="003D06B6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 thank you, Mr. President.</w:t>
      </w:r>
    </w:p>
    <w:p w14:paraId="6953DF4D" w14:textId="77777777" w:rsidR="00D665FE" w:rsidRDefault="00D665FE" w:rsidP="003D06B6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p w14:paraId="56E93B78" w14:textId="2E20E138" w:rsidR="00256C79" w:rsidRPr="00166397" w:rsidRDefault="00FA4A05" w:rsidP="00176706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GENEVA</w:t>
      </w:r>
      <w:r w:rsidRPr="00CC42AC">
        <w:rPr>
          <w:rFonts w:ascii="Arial" w:hAnsi="Arial" w:cs="Arial"/>
          <w:b/>
        </w:rPr>
        <w:br/>
      </w:r>
      <w:r w:rsidR="00D46992">
        <w:rPr>
          <w:rFonts w:ascii="Arial" w:hAnsi="Arial" w:cs="Arial"/>
          <w:b/>
        </w:rPr>
        <w:t>23 January 2019</w:t>
      </w:r>
    </w:p>
    <w:sectPr w:rsidR="00256C79" w:rsidRPr="0016639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B9E3A" w14:textId="77777777" w:rsidR="00581227" w:rsidRDefault="00581227" w:rsidP="004A2214">
      <w:pPr>
        <w:spacing w:line="240" w:lineRule="auto"/>
      </w:pPr>
      <w:r>
        <w:separator/>
      </w:r>
    </w:p>
  </w:endnote>
  <w:endnote w:type="continuationSeparator" w:id="0">
    <w:p w14:paraId="622FDDC6" w14:textId="77777777" w:rsidR="00581227" w:rsidRDefault="00581227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2FD6E75C" w:rsidR="004A2214" w:rsidRPr="004A2214" w:rsidRDefault="004C0BEE" w:rsidP="005D04BE">
        <w:pPr>
          <w:pStyle w:val="Footer"/>
          <w:ind w:firstLine="4320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E42C5" w14:textId="77777777" w:rsidR="00581227" w:rsidRDefault="00581227" w:rsidP="004A2214">
      <w:pPr>
        <w:spacing w:line="240" w:lineRule="auto"/>
      </w:pPr>
      <w:r>
        <w:separator/>
      </w:r>
    </w:p>
  </w:footnote>
  <w:footnote w:type="continuationSeparator" w:id="0">
    <w:p w14:paraId="1E6138C7" w14:textId="77777777" w:rsidR="00581227" w:rsidRDefault="00581227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3A23DA88" w14:textId="56960AAF" w:rsidR="004A2214" w:rsidRPr="00A479BC" w:rsidRDefault="00A479BC" w:rsidP="00A479BC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A479BC">
      <w:rPr>
        <w:rFonts w:ascii="Arial" w:hAnsi="Arial" w:cs="Arial"/>
        <w:b/>
        <w:i/>
        <w:sz w:val="20"/>
        <w:szCs w:val="20"/>
      </w:rPr>
      <w:t>1 minute and 20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FBF"/>
    <w:multiLevelType w:val="hybridMultilevel"/>
    <w:tmpl w:val="4B9865E0"/>
    <w:lvl w:ilvl="0" w:tplc="C1686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0D0F"/>
    <w:multiLevelType w:val="hybridMultilevel"/>
    <w:tmpl w:val="68DEA80C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D0019"/>
    <w:multiLevelType w:val="hybridMultilevel"/>
    <w:tmpl w:val="021AFD3E"/>
    <w:lvl w:ilvl="0" w:tplc="8E88765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2AA0D81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D7C92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B01A9"/>
    <w:multiLevelType w:val="multilevel"/>
    <w:tmpl w:val="A17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040D5"/>
    <w:multiLevelType w:val="multilevel"/>
    <w:tmpl w:val="943076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1543795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C6856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90026"/>
    <w:multiLevelType w:val="hybridMultilevel"/>
    <w:tmpl w:val="D242BF30"/>
    <w:lvl w:ilvl="0" w:tplc="DCF4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3A26579"/>
    <w:multiLevelType w:val="hybridMultilevel"/>
    <w:tmpl w:val="3A3A3510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04AB4"/>
    <w:multiLevelType w:val="hybridMultilevel"/>
    <w:tmpl w:val="D400B010"/>
    <w:lvl w:ilvl="0" w:tplc="C818B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17"/>
  </w:num>
  <w:num w:numId="5">
    <w:abstractNumId w:val="6"/>
  </w:num>
  <w:num w:numId="6">
    <w:abstractNumId w:val="11"/>
  </w:num>
  <w:num w:numId="7">
    <w:abstractNumId w:val="13"/>
  </w:num>
  <w:num w:numId="8">
    <w:abstractNumId w:val="23"/>
  </w:num>
  <w:num w:numId="9">
    <w:abstractNumId w:val="5"/>
  </w:num>
  <w:num w:numId="10">
    <w:abstractNumId w:val="12"/>
  </w:num>
  <w:num w:numId="11">
    <w:abstractNumId w:val="1"/>
  </w:num>
  <w:num w:numId="12">
    <w:abstractNumId w:val="20"/>
  </w:num>
  <w:num w:numId="13">
    <w:abstractNumId w:val="3"/>
  </w:num>
  <w:num w:numId="14">
    <w:abstractNumId w:val="10"/>
  </w:num>
  <w:num w:numId="15">
    <w:abstractNumId w:val="4"/>
  </w:num>
  <w:num w:numId="16">
    <w:abstractNumId w:val="14"/>
  </w:num>
  <w:num w:numId="17">
    <w:abstractNumId w:val="8"/>
  </w:num>
  <w:num w:numId="18">
    <w:abstractNumId w:val="9"/>
  </w:num>
  <w:num w:numId="19">
    <w:abstractNumId w:val="15"/>
  </w:num>
  <w:num w:numId="20">
    <w:abstractNumId w:val="27"/>
  </w:num>
  <w:num w:numId="21">
    <w:abstractNumId w:val="7"/>
  </w:num>
  <w:num w:numId="22">
    <w:abstractNumId w:val="24"/>
  </w:num>
  <w:num w:numId="23">
    <w:abstractNumId w:val="2"/>
  </w:num>
  <w:num w:numId="24">
    <w:abstractNumId w:val="0"/>
  </w:num>
  <w:num w:numId="25">
    <w:abstractNumId w:val="22"/>
  </w:num>
  <w:num w:numId="26">
    <w:abstractNumId w:val="21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45F4E"/>
    <w:rsid w:val="00046C2F"/>
    <w:rsid w:val="00067695"/>
    <w:rsid w:val="00092CE2"/>
    <w:rsid w:val="000C3DCE"/>
    <w:rsid w:val="000D496E"/>
    <w:rsid w:val="000D7EDF"/>
    <w:rsid w:val="00126727"/>
    <w:rsid w:val="001437B1"/>
    <w:rsid w:val="00166397"/>
    <w:rsid w:val="00176706"/>
    <w:rsid w:val="00192185"/>
    <w:rsid w:val="001A5C95"/>
    <w:rsid w:val="00256C79"/>
    <w:rsid w:val="0029080D"/>
    <w:rsid w:val="002C3C87"/>
    <w:rsid w:val="00354F5E"/>
    <w:rsid w:val="003841A2"/>
    <w:rsid w:val="003A45E9"/>
    <w:rsid w:val="003D043E"/>
    <w:rsid w:val="003D06B6"/>
    <w:rsid w:val="00402428"/>
    <w:rsid w:val="00415D2F"/>
    <w:rsid w:val="00424545"/>
    <w:rsid w:val="004A2214"/>
    <w:rsid w:val="004C0BEE"/>
    <w:rsid w:val="005424F9"/>
    <w:rsid w:val="00543A98"/>
    <w:rsid w:val="0054791A"/>
    <w:rsid w:val="00554AEE"/>
    <w:rsid w:val="005659D6"/>
    <w:rsid w:val="00581227"/>
    <w:rsid w:val="005D0382"/>
    <w:rsid w:val="005D04BE"/>
    <w:rsid w:val="006119BA"/>
    <w:rsid w:val="006A612F"/>
    <w:rsid w:val="006C6CD7"/>
    <w:rsid w:val="006D48B7"/>
    <w:rsid w:val="00720433"/>
    <w:rsid w:val="007315C4"/>
    <w:rsid w:val="00731D9B"/>
    <w:rsid w:val="00753E63"/>
    <w:rsid w:val="007B1F32"/>
    <w:rsid w:val="008157F0"/>
    <w:rsid w:val="00816F25"/>
    <w:rsid w:val="008555EA"/>
    <w:rsid w:val="008730E3"/>
    <w:rsid w:val="008B2DF6"/>
    <w:rsid w:val="00913FA0"/>
    <w:rsid w:val="0093665B"/>
    <w:rsid w:val="009624AA"/>
    <w:rsid w:val="00967F8A"/>
    <w:rsid w:val="009B08FC"/>
    <w:rsid w:val="00A479BC"/>
    <w:rsid w:val="00AB31C9"/>
    <w:rsid w:val="00AD4BE7"/>
    <w:rsid w:val="00AD654E"/>
    <w:rsid w:val="00BB11FA"/>
    <w:rsid w:val="00BC45A5"/>
    <w:rsid w:val="00CD0AD3"/>
    <w:rsid w:val="00CE572D"/>
    <w:rsid w:val="00D16D6E"/>
    <w:rsid w:val="00D26D6A"/>
    <w:rsid w:val="00D46992"/>
    <w:rsid w:val="00D665FE"/>
    <w:rsid w:val="00D76363"/>
    <w:rsid w:val="00D82B32"/>
    <w:rsid w:val="00DB1242"/>
    <w:rsid w:val="00DC0808"/>
    <w:rsid w:val="00DD2851"/>
    <w:rsid w:val="00E20B9D"/>
    <w:rsid w:val="00E2193D"/>
    <w:rsid w:val="00E6045F"/>
    <w:rsid w:val="00E663BB"/>
    <w:rsid w:val="00EB712A"/>
    <w:rsid w:val="00EE1927"/>
    <w:rsid w:val="00EF3F16"/>
    <w:rsid w:val="00F31F81"/>
    <w:rsid w:val="00F60667"/>
    <w:rsid w:val="00FA3220"/>
    <w:rsid w:val="00FA4A05"/>
    <w:rsid w:val="00FB501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1BD24-4C8E-4CCF-9ED4-8AF9EE371F19}"/>
</file>

<file path=customXml/itemProps2.xml><?xml version="1.0" encoding="utf-8"?>
<ds:datastoreItem xmlns:ds="http://schemas.openxmlformats.org/officeDocument/2006/customXml" ds:itemID="{B8653FFB-9E26-44AC-A81A-32608D72D6D8}"/>
</file>

<file path=customXml/itemProps3.xml><?xml version="1.0" encoding="utf-8"?>
<ds:datastoreItem xmlns:ds="http://schemas.openxmlformats.org/officeDocument/2006/customXml" ds:itemID="{B94CE905-92F2-48C4-94EC-AB9BE98EF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siti hajjar admin</cp:lastModifiedBy>
  <cp:revision>2</cp:revision>
  <cp:lastPrinted>2019-01-23T07:06:00Z</cp:lastPrinted>
  <dcterms:created xsi:type="dcterms:W3CDTF">2019-01-23T10:19:00Z</dcterms:created>
  <dcterms:modified xsi:type="dcterms:W3CDTF">2019-01-23T10:19:00Z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