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DF08D" w14:textId="77777777" w:rsidR="00D06D08" w:rsidRPr="00E36333" w:rsidRDefault="00D06D08" w:rsidP="00D06D08">
      <w:pPr>
        <w:spacing w:after="0"/>
        <w:jc w:val="right"/>
        <w:outlineLvl w:val="0"/>
        <w:rPr>
          <w:rFonts w:ascii="Arial" w:hAnsi="Arial" w:cs="Arial"/>
          <w:i/>
          <w:sz w:val="24"/>
          <w:szCs w:val="24"/>
          <w:u w:val="single"/>
          <w:lang w:val="en-GB" w:eastAsia="en-GB"/>
        </w:rPr>
      </w:pPr>
      <w:r w:rsidRPr="00E36333">
        <w:rPr>
          <w:rFonts w:ascii="Arial" w:hAnsi="Arial" w:cs="Arial"/>
          <w:i/>
          <w:sz w:val="24"/>
          <w:szCs w:val="24"/>
          <w:u w:val="single"/>
          <w:lang w:val="en-GB" w:eastAsia="en-GB"/>
        </w:rPr>
        <w:t>Check against delivery</w:t>
      </w:r>
    </w:p>
    <w:p w14:paraId="4B222A89" w14:textId="77777777" w:rsidR="00D06D08" w:rsidRPr="00E36333" w:rsidRDefault="00D06D08" w:rsidP="00D06D08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  <w:lang w:val="en-GB"/>
        </w:rPr>
      </w:pPr>
    </w:p>
    <w:p w14:paraId="78C6B763" w14:textId="77777777" w:rsidR="00D06D08" w:rsidRPr="00E36333" w:rsidRDefault="00D06D08" w:rsidP="00D06D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  <w:lang w:val="en-GB"/>
        </w:rPr>
      </w:pPr>
      <w:r w:rsidRPr="00E36333">
        <w:rPr>
          <w:rFonts w:ascii="Arial" w:hAnsi="Arial" w:cs="Arial"/>
          <w:noProof/>
          <w:sz w:val="24"/>
          <w:szCs w:val="24"/>
          <w:lang w:eastAsia="ja-JP"/>
        </w:rPr>
        <w:drawing>
          <wp:inline distT="0" distB="0" distL="0" distR="0" wp14:anchorId="4F41205C" wp14:editId="1083594B">
            <wp:extent cx="1060095" cy="1142449"/>
            <wp:effectExtent l="0" t="0" r="6985" b="635"/>
            <wp:docPr id="1" name="Picture 1" descr="Description: АГААРЫН ТУХАЙ /Шинэчилсэн найруулга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АГААРЫН ТУХАЙ /Шинэчилсэн найруулга/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7" r="16960"/>
                    <a:stretch/>
                  </pic:blipFill>
                  <pic:spPr bwMode="auto">
                    <a:xfrm>
                      <a:off x="0" y="0"/>
                      <a:ext cx="1060606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764733" w14:textId="77777777" w:rsidR="00D06D08" w:rsidRPr="00E36333" w:rsidRDefault="00D06D08" w:rsidP="00D06D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  <w:lang w:val="en-GB"/>
        </w:rPr>
      </w:pPr>
    </w:p>
    <w:p w14:paraId="269661A5" w14:textId="77777777" w:rsidR="00D06D08" w:rsidRPr="00E36333" w:rsidRDefault="00D06D08" w:rsidP="00D06D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E36333">
        <w:rPr>
          <w:rFonts w:ascii="Arial" w:hAnsi="Arial" w:cs="Arial"/>
          <w:b/>
          <w:bCs/>
          <w:sz w:val="24"/>
          <w:szCs w:val="24"/>
          <w:lang w:val="en-GB"/>
        </w:rPr>
        <w:t>32</w:t>
      </w:r>
      <w:r w:rsidRPr="00E36333"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  <w:t>th</w:t>
      </w:r>
      <w:r w:rsidRPr="00E36333">
        <w:rPr>
          <w:rFonts w:ascii="Arial" w:hAnsi="Arial" w:cs="Arial"/>
          <w:b/>
          <w:bCs/>
          <w:sz w:val="24"/>
          <w:szCs w:val="24"/>
          <w:lang w:val="en-GB"/>
        </w:rPr>
        <w:t xml:space="preserve"> Session of the UPR Working Group</w:t>
      </w:r>
    </w:p>
    <w:p w14:paraId="722CC2FE" w14:textId="77777777" w:rsidR="00D06D08" w:rsidRPr="00E36333" w:rsidRDefault="00D06D08" w:rsidP="00D06D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E36333">
        <w:rPr>
          <w:rFonts w:ascii="Arial" w:hAnsi="Arial" w:cs="Arial"/>
          <w:b/>
          <w:bCs/>
          <w:sz w:val="24"/>
          <w:szCs w:val="24"/>
          <w:lang w:val="en-GB"/>
        </w:rPr>
        <w:t xml:space="preserve">Mongolia’s statement at the Review of </w:t>
      </w:r>
      <w:r w:rsidR="006D08C7" w:rsidRPr="00E36333">
        <w:rPr>
          <w:rFonts w:ascii="Arial" w:hAnsi="Arial" w:cs="Arial"/>
          <w:b/>
          <w:bCs/>
          <w:sz w:val="24"/>
          <w:szCs w:val="24"/>
          <w:lang w:val="en-GB"/>
        </w:rPr>
        <w:t>Vietnam</w:t>
      </w:r>
    </w:p>
    <w:p w14:paraId="3A417220" w14:textId="77777777" w:rsidR="00D06D08" w:rsidRPr="00E36333" w:rsidRDefault="00D06D08" w:rsidP="00D06D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E36333">
        <w:rPr>
          <w:rFonts w:ascii="Arial" w:hAnsi="Arial" w:cs="Arial"/>
          <w:b/>
          <w:bCs/>
          <w:sz w:val="24"/>
          <w:szCs w:val="24"/>
          <w:lang w:val="en-GB"/>
        </w:rPr>
        <w:t>22 January 2019</w:t>
      </w:r>
    </w:p>
    <w:p w14:paraId="7BC4062B" w14:textId="77777777" w:rsidR="00D06D08" w:rsidRPr="00E36333" w:rsidRDefault="00D06D08" w:rsidP="00D06D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A2DA9F1" w14:textId="77777777" w:rsidR="00D06D08" w:rsidRPr="00E36333" w:rsidRDefault="00D06D08" w:rsidP="00D06D08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sz w:val="24"/>
          <w:szCs w:val="24"/>
        </w:rPr>
      </w:pPr>
    </w:p>
    <w:p w14:paraId="34DD4204" w14:textId="77777777" w:rsidR="00D06D08" w:rsidRPr="00E36333" w:rsidRDefault="00D06D08" w:rsidP="00D65D47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eastAsiaTheme="minorEastAsia" w:hAnsi="Arial" w:cs="Arial"/>
          <w:sz w:val="24"/>
          <w:szCs w:val="24"/>
        </w:rPr>
      </w:pPr>
      <w:r w:rsidRPr="00E36333">
        <w:rPr>
          <w:rFonts w:ascii="Arial" w:eastAsiaTheme="minorEastAsia" w:hAnsi="Arial" w:cs="Arial"/>
          <w:sz w:val="24"/>
          <w:szCs w:val="24"/>
        </w:rPr>
        <w:t>Mr. President,</w:t>
      </w:r>
    </w:p>
    <w:p w14:paraId="273A6786" w14:textId="77777777" w:rsidR="00D06D08" w:rsidRPr="00E36333" w:rsidRDefault="00D06D08" w:rsidP="00D06D08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sz w:val="24"/>
          <w:szCs w:val="24"/>
        </w:rPr>
      </w:pPr>
    </w:p>
    <w:p w14:paraId="06A251E1" w14:textId="30BD37A0" w:rsidR="00D06D08" w:rsidRPr="00E36333" w:rsidRDefault="00D06D08" w:rsidP="00D65D47">
      <w:pPr>
        <w:pStyle w:val="Default"/>
        <w:spacing w:after="23" w:line="276" w:lineRule="auto"/>
        <w:ind w:firstLine="720"/>
        <w:jc w:val="both"/>
        <w:rPr>
          <w:lang w:val="en-GB"/>
        </w:rPr>
      </w:pPr>
      <w:r w:rsidRPr="00E36333">
        <w:rPr>
          <w:rFonts w:eastAsiaTheme="minorEastAsia"/>
        </w:rPr>
        <w:t xml:space="preserve">Mongolia </w:t>
      </w:r>
      <w:r w:rsidR="005C3807" w:rsidRPr="00E36333">
        <w:rPr>
          <w:rFonts w:eastAsiaTheme="minorEastAsia"/>
        </w:rPr>
        <w:t xml:space="preserve">warmly welcomes </w:t>
      </w:r>
      <w:r w:rsidRPr="00E36333">
        <w:rPr>
          <w:rFonts w:eastAsiaTheme="minorEastAsia"/>
        </w:rPr>
        <w:t xml:space="preserve">the delegation of Vietnam </w:t>
      </w:r>
      <w:r w:rsidR="005C3807" w:rsidRPr="00E36333">
        <w:rPr>
          <w:rFonts w:eastAsiaTheme="minorEastAsia"/>
        </w:rPr>
        <w:t xml:space="preserve">to its third UPR. We thank Vietnam </w:t>
      </w:r>
      <w:r w:rsidRPr="00E36333">
        <w:rPr>
          <w:rFonts w:eastAsiaTheme="minorEastAsia"/>
        </w:rPr>
        <w:t xml:space="preserve">for their national report and </w:t>
      </w:r>
      <w:r w:rsidR="005C3807" w:rsidRPr="00E36333">
        <w:rPr>
          <w:rFonts w:eastAsiaTheme="minorEastAsia"/>
        </w:rPr>
        <w:t xml:space="preserve">comprehensive </w:t>
      </w:r>
      <w:r w:rsidR="00C9002C" w:rsidRPr="00E36333">
        <w:rPr>
          <w:rFonts w:eastAsiaTheme="minorEastAsia"/>
          <w:lang w:val="en-US"/>
        </w:rPr>
        <w:t xml:space="preserve">oral </w:t>
      </w:r>
      <w:r w:rsidRPr="00E36333">
        <w:rPr>
          <w:rFonts w:eastAsiaTheme="minorEastAsia"/>
        </w:rPr>
        <w:t xml:space="preserve">update. We </w:t>
      </w:r>
      <w:r w:rsidR="004969BD" w:rsidRPr="00E36333">
        <w:rPr>
          <w:rFonts w:eastAsiaTheme="minorEastAsia"/>
        </w:rPr>
        <w:t xml:space="preserve">commend </w:t>
      </w:r>
      <w:r w:rsidRPr="00E36333">
        <w:rPr>
          <w:rFonts w:eastAsiaTheme="minorEastAsia"/>
          <w:lang w:val="en-GB"/>
        </w:rPr>
        <w:t xml:space="preserve">Vietnam’s commitment to the UPR process and </w:t>
      </w:r>
      <w:r w:rsidR="00740C16">
        <w:rPr>
          <w:lang w:val="en-GB"/>
        </w:rPr>
        <w:t>progress achieved since the last UPR cycle</w:t>
      </w:r>
      <w:r w:rsidRPr="00E36333">
        <w:rPr>
          <w:lang w:val="en-GB"/>
        </w:rPr>
        <w:t>.</w:t>
      </w:r>
    </w:p>
    <w:p w14:paraId="1C2BE22F" w14:textId="77777777" w:rsidR="00D06D08" w:rsidRPr="00E36333" w:rsidRDefault="00D06D08" w:rsidP="00D06D08">
      <w:pPr>
        <w:pStyle w:val="Default"/>
        <w:spacing w:after="23" w:line="276" w:lineRule="auto"/>
        <w:jc w:val="both"/>
        <w:rPr>
          <w:lang w:val="en-GB"/>
        </w:rPr>
      </w:pPr>
    </w:p>
    <w:p w14:paraId="5A90D673" w14:textId="2647DF2A" w:rsidR="00D65D47" w:rsidRPr="00E36333" w:rsidRDefault="00D06D08" w:rsidP="00D65D4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 w:rsidRPr="00E36333">
        <w:rPr>
          <w:rFonts w:ascii="Arial" w:eastAsiaTheme="minorEastAsia" w:hAnsi="Arial" w:cs="Arial"/>
          <w:sz w:val="24"/>
          <w:szCs w:val="24"/>
          <w:lang w:val="en-GB"/>
        </w:rPr>
        <w:t xml:space="preserve">Mongolia </w:t>
      </w:r>
      <w:r w:rsidR="00740C16">
        <w:rPr>
          <w:rFonts w:ascii="Arial" w:eastAsiaTheme="minorEastAsia" w:hAnsi="Arial" w:cs="Arial"/>
          <w:sz w:val="24"/>
          <w:szCs w:val="24"/>
          <w:lang w:val="en-GB"/>
        </w:rPr>
        <w:t>takes note of</w:t>
      </w:r>
      <w:r w:rsidR="005C3807" w:rsidRPr="00E36333">
        <w:rPr>
          <w:rFonts w:ascii="Arial" w:eastAsiaTheme="minorEastAsia" w:hAnsi="Arial" w:cs="Arial"/>
          <w:sz w:val="24"/>
          <w:szCs w:val="24"/>
          <w:lang w:val="en-GB"/>
        </w:rPr>
        <w:t xml:space="preserve"> </w:t>
      </w:r>
      <w:r w:rsidR="00D65D47" w:rsidRPr="00E36333">
        <w:rPr>
          <w:rFonts w:ascii="Arial" w:eastAsiaTheme="minorEastAsia" w:hAnsi="Arial" w:cs="Arial"/>
          <w:sz w:val="24"/>
          <w:szCs w:val="24"/>
          <w:lang w:val="en-GB"/>
        </w:rPr>
        <w:t xml:space="preserve">the ratification of international human rights instruments, </w:t>
      </w:r>
      <w:r w:rsidR="00421360">
        <w:rPr>
          <w:rFonts w:ascii="Arial" w:eastAsiaTheme="minorEastAsia" w:hAnsi="Arial" w:cs="Arial"/>
          <w:sz w:val="24"/>
          <w:szCs w:val="24"/>
          <w:lang w:val="en-GB"/>
        </w:rPr>
        <w:t>in particular</w:t>
      </w:r>
      <w:r w:rsidR="00D65D47" w:rsidRPr="00E36333">
        <w:rPr>
          <w:rFonts w:ascii="Arial" w:eastAsiaTheme="minorEastAsia" w:hAnsi="Arial" w:cs="Arial"/>
          <w:sz w:val="24"/>
          <w:szCs w:val="24"/>
          <w:lang w:val="en-GB"/>
        </w:rPr>
        <w:t xml:space="preserve"> CRPD and CAT</w:t>
      </w:r>
      <w:r w:rsidR="000D4BBF">
        <w:rPr>
          <w:rFonts w:ascii="Arial" w:eastAsiaTheme="minorEastAsia" w:hAnsi="Arial" w:cs="Arial"/>
          <w:sz w:val="24"/>
          <w:szCs w:val="24"/>
          <w:lang w:val="en-GB"/>
        </w:rPr>
        <w:t>,</w:t>
      </w:r>
      <w:r w:rsidR="00D65D47" w:rsidRPr="00E36333">
        <w:rPr>
          <w:rFonts w:ascii="Arial" w:eastAsiaTheme="minorEastAsia" w:hAnsi="Arial" w:cs="Arial"/>
          <w:sz w:val="24"/>
          <w:szCs w:val="24"/>
          <w:lang w:val="en-GB"/>
        </w:rPr>
        <w:t xml:space="preserve"> and </w:t>
      </w:r>
      <w:r w:rsidR="00740C16">
        <w:rPr>
          <w:rFonts w:ascii="Arial" w:eastAsiaTheme="minorEastAsia" w:hAnsi="Arial" w:cs="Arial"/>
          <w:sz w:val="24"/>
          <w:szCs w:val="24"/>
          <w:lang w:val="en-GB"/>
        </w:rPr>
        <w:t>consistent efforts</w:t>
      </w:r>
      <w:r w:rsidR="004969BD" w:rsidRPr="00E36333">
        <w:rPr>
          <w:rFonts w:ascii="Arial" w:eastAsiaTheme="minorEastAsia" w:hAnsi="Arial" w:cs="Arial"/>
          <w:sz w:val="24"/>
          <w:szCs w:val="24"/>
          <w:lang w:val="en-GB"/>
        </w:rPr>
        <w:t xml:space="preserve"> to improve the legal system</w:t>
      </w:r>
      <w:r w:rsidR="00EA6682" w:rsidRPr="00E36333">
        <w:rPr>
          <w:rFonts w:ascii="Arial" w:eastAsiaTheme="minorEastAsia" w:hAnsi="Arial" w:cs="Arial"/>
          <w:sz w:val="24"/>
          <w:szCs w:val="24"/>
          <w:lang w:val="en-GB"/>
        </w:rPr>
        <w:t>.</w:t>
      </w:r>
      <w:r w:rsidR="00D65D47" w:rsidRPr="00E36333">
        <w:rPr>
          <w:rFonts w:ascii="Arial" w:eastAsiaTheme="minorEastAsia" w:hAnsi="Arial" w:cs="Arial"/>
          <w:sz w:val="24"/>
          <w:szCs w:val="24"/>
          <w:lang w:val="en-GB"/>
        </w:rPr>
        <w:t xml:space="preserve"> We welcome </w:t>
      </w:r>
      <w:r w:rsidR="007A4548" w:rsidRPr="00E36333">
        <w:rPr>
          <w:rFonts w:ascii="Arial" w:eastAsiaTheme="minorEastAsia" w:hAnsi="Arial" w:cs="Arial"/>
          <w:sz w:val="24"/>
          <w:szCs w:val="24"/>
          <w:lang w:val="en-GB"/>
        </w:rPr>
        <w:t xml:space="preserve">the adoption </w:t>
      </w:r>
      <w:r w:rsidR="004969BD" w:rsidRPr="00E36333">
        <w:rPr>
          <w:rFonts w:ascii="Arial" w:eastAsiaTheme="minorEastAsia" w:hAnsi="Arial" w:cs="Arial"/>
          <w:sz w:val="24"/>
          <w:szCs w:val="24"/>
          <w:lang w:val="en-GB"/>
        </w:rPr>
        <w:t>of national strategies and programs</w:t>
      </w:r>
      <w:r w:rsidR="00740C16">
        <w:rPr>
          <w:rFonts w:ascii="Arial" w:eastAsiaTheme="minorEastAsia" w:hAnsi="Arial" w:cs="Arial"/>
          <w:sz w:val="24"/>
          <w:szCs w:val="24"/>
          <w:lang w:val="en-GB"/>
        </w:rPr>
        <w:t>, including those</w:t>
      </w:r>
      <w:r w:rsidR="004969BD" w:rsidRPr="00E36333">
        <w:rPr>
          <w:rFonts w:ascii="Arial" w:eastAsiaTheme="minorEastAsia" w:hAnsi="Arial" w:cs="Arial"/>
          <w:sz w:val="24"/>
          <w:szCs w:val="24"/>
          <w:lang w:val="en-GB"/>
        </w:rPr>
        <w:t xml:space="preserve"> on </w:t>
      </w:r>
      <w:r w:rsidR="007A4548" w:rsidRPr="00E36333">
        <w:rPr>
          <w:rFonts w:ascii="Arial" w:eastAsiaTheme="minorEastAsia" w:hAnsi="Arial" w:cs="Arial"/>
          <w:sz w:val="24"/>
          <w:szCs w:val="24"/>
          <w:lang w:val="en-GB"/>
        </w:rPr>
        <w:t>sustainable poverty reduction</w:t>
      </w:r>
      <w:r w:rsidR="004969BD" w:rsidRPr="00E36333">
        <w:rPr>
          <w:rFonts w:ascii="Arial" w:eastAsiaTheme="minorEastAsia" w:hAnsi="Arial" w:cs="Arial"/>
          <w:sz w:val="24"/>
          <w:szCs w:val="24"/>
          <w:lang w:val="en-GB"/>
        </w:rPr>
        <w:t xml:space="preserve">, </w:t>
      </w:r>
      <w:r w:rsidR="007A4548" w:rsidRPr="00E36333">
        <w:rPr>
          <w:rFonts w:ascii="Arial" w:eastAsiaTheme="minorEastAsia" w:hAnsi="Arial" w:cs="Arial"/>
          <w:sz w:val="24"/>
          <w:szCs w:val="24"/>
          <w:lang w:val="en-GB"/>
        </w:rPr>
        <w:t>rural developmen</w:t>
      </w:r>
      <w:r w:rsidR="004969BD" w:rsidRPr="00E36333">
        <w:rPr>
          <w:rFonts w:ascii="Arial" w:eastAsiaTheme="minorEastAsia" w:hAnsi="Arial" w:cs="Arial"/>
          <w:sz w:val="24"/>
          <w:szCs w:val="24"/>
          <w:lang w:val="en-GB"/>
        </w:rPr>
        <w:t>t, public health care and</w:t>
      </w:r>
      <w:r w:rsidR="00D65D47" w:rsidRPr="00E36333">
        <w:rPr>
          <w:rFonts w:ascii="Arial" w:eastAsiaTheme="minorEastAsia" w:hAnsi="Arial" w:cs="Arial"/>
          <w:sz w:val="24"/>
          <w:szCs w:val="24"/>
          <w:lang w:val="en-GB"/>
        </w:rPr>
        <w:t xml:space="preserve"> measures</w:t>
      </w:r>
      <w:r w:rsidR="004969BD" w:rsidRPr="00E36333">
        <w:rPr>
          <w:rFonts w:ascii="Arial" w:eastAsiaTheme="minorEastAsia" w:hAnsi="Arial" w:cs="Arial"/>
          <w:sz w:val="24"/>
          <w:szCs w:val="24"/>
          <w:lang w:val="en-GB"/>
        </w:rPr>
        <w:t xml:space="preserve"> taken to advance gender equality, combat domestic violence</w:t>
      </w:r>
      <w:r w:rsidR="00D65D47" w:rsidRPr="00E36333">
        <w:rPr>
          <w:rFonts w:ascii="Arial" w:eastAsiaTheme="minorEastAsia" w:hAnsi="Arial" w:cs="Arial"/>
          <w:sz w:val="24"/>
          <w:szCs w:val="24"/>
          <w:lang w:val="en-GB"/>
        </w:rPr>
        <w:t xml:space="preserve">, ensure the rights of people with disabilities and elderly. </w:t>
      </w:r>
      <w:r w:rsidR="00EA6682" w:rsidRPr="00E36333">
        <w:rPr>
          <w:rFonts w:ascii="Arial" w:eastAsiaTheme="minorEastAsia" w:hAnsi="Arial" w:cs="Arial"/>
          <w:sz w:val="24"/>
          <w:szCs w:val="24"/>
          <w:lang w:val="en-GB"/>
        </w:rPr>
        <w:t>We wish to encourage Vietnam to further enhance the implementation of the</w:t>
      </w:r>
      <w:r w:rsidR="006D08C7" w:rsidRPr="00E36333">
        <w:rPr>
          <w:rFonts w:ascii="Arial" w:eastAsiaTheme="minorEastAsia" w:hAnsi="Arial" w:cs="Arial"/>
          <w:sz w:val="24"/>
          <w:szCs w:val="24"/>
          <w:lang w:val="en-GB"/>
        </w:rPr>
        <w:t>se</w:t>
      </w:r>
      <w:r w:rsidR="00EA6682" w:rsidRPr="00E36333">
        <w:rPr>
          <w:rFonts w:ascii="Arial" w:eastAsiaTheme="minorEastAsia" w:hAnsi="Arial" w:cs="Arial"/>
          <w:sz w:val="24"/>
          <w:szCs w:val="24"/>
          <w:lang w:val="en-GB"/>
        </w:rPr>
        <w:t xml:space="preserve"> policies and strategies by allocating necessary human, technical and financial resources. </w:t>
      </w:r>
    </w:p>
    <w:p w14:paraId="017FEE85" w14:textId="77777777" w:rsidR="00D65D47" w:rsidRPr="00E36333" w:rsidRDefault="00D65D47" w:rsidP="004969BD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 w:rsidRPr="00E36333">
        <w:rPr>
          <w:rFonts w:ascii="Arial" w:eastAsiaTheme="minorEastAsia" w:hAnsi="Arial" w:cs="Arial"/>
          <w:sz w:val="24"/>
          <w:szCs w:val="24"/>
          <w:lang w:val="en-GB"/>
        </w:rPr>
        <w:tab/>
      </w:r>
    </w:p>
    <w:p w14:paraId="23EE17A5" w14:textId="292C7FC7" w:rsidR="00D65D47" w:rsidRPr="00E36333" w:rsidRDefault="00530AF9" w:rsidP="004969BD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>
        <w:rPr>
          <w:rFonts w:ascii="Arial" w:eastAsiaTheme="minorEastAsia" w:hAnsi="Arial" w:cs="Arial"/>
          <w:sz w:val="24"/>
          <w:szCs w:val="24"/>
          <w:lang w:val="en-GB"/>
        </w:rPr>
        <w:tab/>
        <w:t xml:space="preserve">Mongolia recommends </w:t>
      </w:r>
      <w:r w:rsidR="00D65D47" w:rsidRPr="00E36333">
        <w:rPr>
          <w:rFonts w:ascii="Arial" w:eastAsiaTheme="minorEastAsia" w:hAnsi="Arial" w:cs="Arial"/>
          <w:sz w:val="24"/>
          <w:szCs w:val="24"/>
          <w:lang w:val="en-GB"/>
        </w:rPr>
        <w:t>Vietnam</w:t>
      </w:r>
      <w:r>
        <w:rPr>
          <w:rFonts w:ascii="Arial" w:eastAsiaTheme="minorEastAsia" w:hAnsi="Arial" w:cs="Arial"/>
          <w:sz w:val="24"/>
          <w:szCs w:val="24"/>
          <w:lang w:val="en-GB"/>
        </w:rPr>
        <w:t xml:space="preserve"> to</w:t>
      </w:r>
      <w:bookmarkStart w:id="0" w:name="_GoBack"/>
      <w:bookmarkEnd w:id="0"/>
      <w:r w:rsidR="00D65D47" w:rsidRPr="00E36333">
        <w:rPr>
          <w:rFonts w:ascii="Arial" w:eastAsiaTheme="minorEastAsia" w:hAnsi="Arial" w:cs="Arial"/>
          <w:sz w:val="24"/>
          <w:szCs w:val="24"/>
          <w:lang w:val="en-GB"/>
        </w:rPr>
        <w:t>:</w:t>
      </w:r>
    </w:p>
    <w:p w14:paraId="000DD8AF" w14:textId="77777777" w:rsidR="00D65D47" w:rsidRPr="00E36333" w:rsidRDefault="00D65D47" w:rsidP="004969BD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24"/>
          <w:szCs w:val="24"/>
          <w:lang w:val="en-GB"/>
        </w:rPr>
      </w:pPr>
    </w:p>
    <w:p w14:paraId="2E3E51FB" w14:textId="77777777" w:rsidR="005C3807" w:rsidRPr="00E36333" w:rsidRDefault="00D65D47" w:rsidP="00CE2EA3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E36333">
        <w:rPr>
          <w:rFonts w:ascii="Arial" w:eastAsia="Times New Roman" w:hAnsi="Arial" w:cs="Arial"/>
          <w:sz w:val="24"/>
          <w:szCs w:val="24"/>
        </w:rPr>
        <w:t>Continue to create favorable conditions for citizens to contribute in drafting and development of legal instruments,</w:t>
      </w:r>
    </w:p>
    <w:p w14:paraId="27DBE650" w14:textId="77777777" w:rsidR="005C3807" w:rsidRPr="00E36333" w:rsidRDefault="00D65D47" w:rsidP="00951A9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D65D47">
        <w:rPr>
          <w:rFonts w:ascii="Arial" w:eastAsia="Times New Roman" w:hAnsi="Arial" w:cs="Arial"/>
          <w:sz w:val="24"/>
          <w:szCs w:val="24"/>
        </w:rPr>
        <w:t>Promote application of information and communication technologies for socio-economic development to ensure that no one is left behind</w:t>
      </w:r>
      <w:r w:rsidRPr="00E36333">
        <w:rPr>
          <w:rFonts w:ascii="Arial" w:eastAsia="Times New Roman" w:hAnsi="Arial" w:cs="Arial"/>
          <w:sz w:val="24"/>
          <w:szCs w:val="24"/>
        </w:rPr>
        <w:t>,</w:t>
      </w:r>
    </w:p>
    <w:p w14:paraId="08D8A405" w14:textId="77777777" w:rsidR="00421360" w:rsidRPr="00D65D47" w:rsidRDefault="00421360" w:rsidP="00421360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Strengthen dissemination of fundamental provisions of the Convention against Torture and of Vietnam’s regulations for preventing torture</w:t>
      </w:r>
      <w:r w:rsidRPr="00E3633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CBBC9B6" w14:textId="77777777" w:rsidR="005C3807" w:rsidRPr="00E36333" w:rsidRDefault="005C3807" w:rsidP="005C3807">
      <w:pPr>
        <w:ind w:left="720"/>
        <w:jc w:val="both"/>
        <w:rPr>
          <w:rFonts w:ascii="Arial" w:hAnsi="Arial" w:cs="Arial"/>
          <w:sz w:val="24"/>
          <w:szCs w:val="24"/>
        </w:rPr>
      </w:pPr>
      <w:r w:rsidRPr="00E36333">
        <w:rPr>
          <w:rFonts w:ascii="Arial" w:hAnsi="Arial" w:cs="Arial"/>
          <w:sz w:val="24"/>
          <w:szCs w:val="24"/>
        </w:rPr>
        <w:t xml:space="preserve">We wish Vietnam every success in this UPR cycle. </w:t>
      </w:r>
    </w:p>
    <w:p w14:paraId="2B3635F7" w14:textId="77777777" w:rsidR="00D06D08" w:rsidRPr="00E36333" w:rsidRDefault="00D06D08" w:rsidP="00D06D08">
      <w:pPr>
        <w:spacing w:after="0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59C11F51" w14:textId="77777777" w:rsidR="00D06D08" w:rsidRPr="00E36333" w:rsidRDefault="00D06D08" w:rsidP="005C38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36333">
        <w:rPr>
          <w:rFonts w:ascii="Arial" w:eastAsia="Calibri" w:hAnsi="Arial" w:cs="Arial"/>
          <w:sz w:val="24"/>
          <w:szCs w:val="24"/>
          <w:lang w:val="en-GB"/>
        </w:rPr>
        <w:t>Thank you</w:t>
      </w:r>
      <w:r w:rsidR="005C3807" w:rsidRPr="00E36333">
        <w:rPr>
          <w:rFonts w:ascii="Arial" w:eastAsia="Calibri" w:hAnsi="Arial" w:cs="Arial"/>
          <w:sz w:val="24"/>
          <w:szCs w:val="24"/>
          <w:lang w:val="en-GB"/>
        </w:rPr>
        <w:t>.</w:t>
      </w:r>
    </w:p>
    <w:sectPr w:rsidR="00D06D08" w:rsidRPr="00E36333" w:rsidSect="00334C21">
      <w:pgSz w:w="12240" w:h="15840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A66D8"/>
    <w:multiLevelType w:val="hybridMultilevel"/>
    <w:tmpl w:val="17A8E4AA"/>
    <w:lvl w:ilvl="0" w:tplc="68F2A9B6">
      <w:start w:val="2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3F1D35"/>
    <w:multiLevelType w:val="hybridMultilevel"/>
    <w:tmpl w:val="ABD0B42C"/>
    <w:lvl w:ilvl="0" w:tplc="57921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08"/>
    <w:rsid w:val="0003644A"/>
    <w:rsid w:val="000D4BBF"/>
    <w:rsid w:val="00334C21"/>
    <w:rsid w:val="00421360"/>
    <w:rsid w:val="004969BD"/>
    <w:rsid w:val="00515634"/>
    <w:rsid w:val="00530AF9"/>
    <w:rsid w:val="00531965"/>
    <w:rsid w:val="005C3807"/>
    <w:rsid w:val="006777B5"/>
    <w:rsid w:val="006A3A6A"/>
    <w:rsid w:val="006D08C7"/>
    <w:rsid w:val="00732DBC"/>
    <w:rsid w:val="00740C16"/>
    <w:rsid w:val="007A4548"/>
    <w:rsid w:val="00A657F1"/>
    <w:rsid w:val="00C10987"/>
    <w:rsid w:val="00C9002C"/>
    <w:rsid w:val="00D06D08"/>
    <w:rsid w:val="00D65D47"/>
    <w:rsid w:val="00E36333"/>
    <w:rsid w:val="00EA6682"/>
    <w:rsid w:val="00F07F30"/>
    <w:rsid w:val="00F67DB8"/>
    <w:rsid w:val="00F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83E1"/>
  <w15:chartTrackingRefBased/>
  <w15:docId w15:val="{1177DC4D-6476-4433-88D6-C9F00374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6D08"/>
    <w:pPr>
      <w:spacing w:after="200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6D08"/>
    <w:pPr>
      <w:autoSpaceDE w:val="0"/>
      <w:autoSpaceDN w:val="0"/>
      <w:adjustRightInd w:val="0"/>
      <w:spacing w:line="240" w:lineRule="auto"/>
      <w:jc w:val="left"/>
    </w:pPr>
    <w:rPr>
      <w:rFonts w:cs="Arial"/>
      <w:color w:val="000000"/>
      <w:szCs w:val="24"/>
      <w:lang w:val="cs-CZ"/>
    </w:rPr>
  </w:style>
  <w:style w:type="paragraph" w:styleId="NormalWeb">
    <w:name w:val="Normal (Web)"/>
    <w:basedOn w:val="Normal"/>
    <w:uiPriority w:val="99"/>
    <w:semiHidden/>
    <w:unhideWhenUsed/>
    <w:rsid w:val="00496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D6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85E1F-D153-4033-8A63-F1CD6E28D963}"/>
</file>

<file path=customXml/itemProps2.xml><?xml version="1.0" encoding="utf-8"?>
<ds:datastoreItem xmlns:ds="http://schemas.openxmlformats.org/officeDocument/2006/customXml" ds:itemID="{1BA9E541-EBED-47ED-B566-0898D704748D}"/>
</file>

<file path=customXml/itemProps3.xml><?xml version="1.0" encoding="utf-8"?>
<ds:datastoreItem xmlns:ds="http://schemas.openxmlformats.org/officeDocument/2006/customXml" ds:itemID="{842A3B1E-6E27-40AD-A2D2-0848D5D0E2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Батбум Борхүү</cp:lastModifiedBy>
  <cp:revision>3</cp:revision>
  <cp:lastPrinted>2019-01-17T09:19:00Z</cp:lastPrinted>
  <dcterms:created xsi:type="dcterms:W3CDTF">2019-01-22T14:26:00Z</dcterms:created>
  <dcterms:modified xsi:type="dcterms:W3CDTF">2019-01-22T14:27:00Z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