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2C" w:rsidRPr="0051242C" w:rsidRDefault="0051242C" w:rsidP="0051242C">
      <w:pPr>
        <w:spacing w:before="120" w:after="120"/>
        <w:jc w:val="center"/>
        <w:rPr>
          <w:rFonts w:ascii="Georgia" w:hAnsi="Georgia"/>
          <w:sz w:val="24"/>
          <w:szCs w:val="24"/>
          <w:lang w:val="en-US"/>
        </w:rPr>
      </w:pPr>
      <w:r w:rsidRPr="0051242C">
        <w:rPr>
          <w:rFonts w:ascii="Georgia" w:hAnsi="Georgia"/>
          <w:b/>
          <w:sz w:val="24"/>
          <w:szCs w:val="24"/>
          <w:lang w:val="en-US"/>
        </w:rPr>
        <w:t>UPR32</w:t>
      </w:r>
    </w:p>
    <w:p w:rsidR="0051242C" w:rsidRPr="0051242C" w:rsidRDefault="0051242C" w:rsidP="0051242C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51242C">
        <w:rPr>
          <w:rFonts w:ascii="Georgia" w:hAnsi="Georgia"/>
          <w:b/>
          <w:sz w:val="24"/>
          <w:szCs w:val="24"/>
          <w:lang w:val="en-US"/>
        </w:rPr>
        <w:t>ERITREA</w:t>
      </w:r>
    </w:p>
    <w:p w:rsidR="0051242C" w:rsidRPr="0051242C" w:rsidRDefault="0051242C" w:rsidP="0051242C">
      <w:pPr>
        <w:jc w:val="center"/>
        <w:rPr>
          <w:rFonts w:ascii="Georgia" w:hAnsi="Georgia"/>
          <w:i/>
          <w:sz w:val="24"/>
          <w:szCs w:val="24"/>
          <w:lang w:val="en-US"/>
        </w:rPr>
      </w:pPr>
      <w:r w:rsidRPr="0051242C">
        <w:rPr>
          <w:rFonts w:ascii="Georgia" w:hAnsi="Georgia"/>
          <w:i/>
          <w:sz w:val="24"/>
          <w:szCs w:val="24"/>
          <w:lang w:val="en-US"/>
        </w:rPr>
        <w:t>28 January 2019</w:t>
      </w:r>
    </w:p>
    <w:p w:rsidR="0051242C" w:rsidRPr="0051242C" w:rsidRDefault="0051242C" w:rsidP="0051242C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51242C">
        <w:rPr>
          <w:rFonts w:ascii="Georgia" w:hAnsi="Georgia"/>
          <w:b/>
          <w:sz w:val="24"/>
          <w:szCs w:val="24"/>
          <w:lang w:val="en-US"/>
        </w:rPr>
        <w:t>STATEMENT BY THE CZECH REPUBLIC</w:t>
      </w:r>
    </w:p>
    <w:p w:rsidR="0051242C" w:rsidRPr="0051242C" w:rsidRDefault="0051242C" w:rsidP="0051242C">
      <w:pPr>
        <w:jc w:val="both"/>
        <w:rPr>
          <w:rFonts w:ascii="Georgia" w:hAnsi="Georgia"/>
          <w:sz w:val="24"/>
          <w:szCs w:val="24"/>
          <w:lang w:val="en-US"/>
        </w:rPr>
      </w:pPr>
    </w:p>
    <w:p w:rsidR="0051242C" w:rsidRPr="0051242C" w:rsidRDefault="0051242C" w:rsidP="0051242C">
      <w:pPr>
        <w:jc w:val="both"/>
        <w:rPr>
          <w:rFonts w:ascii="Georgia" w:hAnsi="Georgia"/>
          <w:sz w:val="24"/>
          <w:szCs w:val="24"/>
          <w:lang w:val="en-US"/>
        </w:rPr>
      </w:pPr>
      <w:r w:rsidRPr="0051242C">
        <w:rPr>
          <w:rFonts w:ascii="Georgia" w:hAnsi="Georgia"/>
          <w:sz w:val="24"/>
          <w:szCs w:val="24"/>
          <w:lang w:val="en-US"/>
        </w:rPr>
        <w:t>The Czech Republic welcomes the delegation of Eritrea.</w:t>
      </w:r>
    </w:p>
    <w:p w:rsidR="0051242C" w:rsidRPr="0051242C" w:rsidRDefault="0051242C" w:rsidP="0051242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  <w:lang w:val="en-GB" w:eastAsia="cs-CZ"/>
        </w:rPr>
      </w:pPr>
      <w:r w:rsidRPr="0051242C">
        <w:rPr>
          <w:rFonts w:ascii="Georgia" w:hAnsi="Georgia"/>
          <w:bCs/>
          <w:sz w:val="24"/>
          <w:szCs w:val="24"/>
          <w:lang w:val="en-GB" w:eastAsia="cs-CZ"/>
        </w:rPr>
        <w:t>The Czech Republic appreciates the improvement made in Eritrea e.g. in the implementation of the right to education or right to h</w:t>
      </w:r>
      <w:r>
        <w:rPr>
          <w:rFonts w:ascii="Georgia" w:hAnsi="Georgia"/>
          <w:bCs/>
          <w:sz w:val="24"/>
          <w:szCs w:val="24"/>
          <w:lang w:val="en-GB" w:eastAsia="cs-CZ"/>
        </w:rPr>
        <w:t>ealth and in the prohibition of </w:t>
      </w:r>
      <w:r w:rsidRPr="0051242C">
        <w:rPr>
          <w:rFonts w:ascii="Georgia" w:hAnsi="Georgia"/>
          <w:bCs/>
          <w:sz w:val="24"/>
          <w:szCs w:val="24"/>
          <w:lang w:val="en-GB" w:eastAsia="cs-CZ"/>
        </w:rPr>
        <w:t>FGM and early marriages.</w:t>
      </w:r>
    </w:p>
    <w:p w:rsidR="0051242C" w:rsidRPr="0051242C" w:rsidRDefault="0051242C" w:rsidP="0051242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  <w:lang w:val="en-GB" w:eastAsia="cs-CZ"/>
        </w:rPr>
      </w:pPr>
    </w:p>
    <w:p w:rsidR="0051242C" w:rsidRPr="0051242C" w:rsidRDefault="0051242C" w:rsidP="0051242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  <w:lang w:val="en-GB" w:eastAsia="cs-CZ"/>
        </w:rPr>
      </w:pPr>
      <w:r w:rsidRPr="0051242C">
        <w:rPr>
          <w:rFonts w:ascii="Georgia" w:hAnsi="Georgia"/>
          <w:bCs/>
          <w:sz w:val="24"/>
          <w:szCs w:val="24"/>
          <w:lang w:val="en-GB" w:eastAsia="cs-CZ"/>
        </w:rPr>
        <w:t xml:space="preserve">However, we regret that in the previous UPR cycle Eritrea accepted just one of five recommendations made by the Czech Republic. </w:t>
      </w:r>
    </w:p>
    <w:p w:rsidR="0051242C" w:rsidRPr="0051242C" w:rsidRDefault="0051242C" w:rsidP="0051242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  <w:lang w:val="en-GB" w:eastAsia="cs-CZ"/>
        </w:rPr>
      </w:pPr>
    </w:p>
    <w:p w:rsidR="0051242C" w:rsidRPr="0051242C" w:rsidRDefault="0051242C" w:rsidP="0051242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  <w:lang w:val="en-GB" w:eastAsia="cs-CZ"/>
        </w:rPr>
      </w:pPr>
    </w:p>
    <w:p w:rsidR="0051242C" w:rsidRPr="0051242C" w:rsidRDefault="0051242C" w:rsidP="0051242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  <w:lang w:val="en-GB" w:eastAsia="cs-CZ"/>
        </w:rPr>
      </w:pPr>
      <w:r w:rsidRPr="0051242C">
        <w:rPr>
          <w:rFonts w:ascii="Georgia" w:hAnsi="Georgia"/>
          <w:bCs/>
          <w:sz w:val="24"/>
          <w:szCs w:val="24"/>
          <w:lang w:val="en-GB" w:eastAsia="cs-CZ"/>
        </w:rPr>
        <w:t>The Czech Republic recommends the Government of Eritrea to:</w:t>
      </w:r>
    </w:p>
    <w:p w:rsidR="0051242C" w:rsidRPr="0051242C" w:rsidRDefault="0051242C" w:rsidP="0051242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  <w:lang w:val="en-GB" w:eastAsia="cs-CZ"/>
        </w:rPr>
      </w:pPr>
    </w:p>
    <w:p w:rsidR="0051242C" w:rsidRPr="0051242C" w:rsidRDefault="0051242C" w:rsidP="005124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  <w:lang w:val="en-GB" w:eastAsia="cs-CZ"/>
        </w:rPr>
      </w:pPr>
      <w:r w:rsidRPr="0051242C">
        <w:rPr>
          <w:rFonts w:ascii="Georgia" w:hAnsi="Georgia"/>
          <w:bCs/>
          <w:sz w:val="24"/>
          <w:szCs w:val="24"/>
          <w:lang w:val="en-GB" w:eastAsia="cs-CZ"/>
        </w:rPr>
        <w:t>Invite the Special Rapporteur against Torture fo</w:t>
      </w:r>
      <w:r>
        <w:rPr>
          <w:rFonts w:ascii="Georgia" w:hAnsi="Georgia"/>
          <w:bCs/>
          <w:sz w:val="24"/>
          <w:szCs w:val="24"/>
          <w:lang w:val="en-GB" w:eastAsia="cs-CZ"/>
        </w:rPr>
        <w:t>r the country visit, ratify the </w:t>
      </w:r>
      <w:r w:rsidRPr="0051242C">
        <w:rPr>
          <w:rFonts w:ascii="Georgia" w:hAnsi="Georgia"/>
          <w:bCs/>
          <w:sz w:val="24"/>
          <w:szCs w:val="24"/>
          <w:lang w:val="en-GB" w:eastAsia="cs-CZ"/>
        </w:rPr>
        <w:t>Optional Protocol to Convention a</w:t>
      </w:r>
      <w:r>
        <w:rPr>
          <w:rFonts w:ascii="Georgia" w:hAnsi="Georgia"/>
          <w:bCs/>
          <w:sz w:val="24"/>
          <w:szCs w:val="24"/>
          <w:lang w:val="en-GB" w:eastAsia="cs-CZ"/>
        </w:rPr>
        <w:t>gainst Torture and establish an </w:t>
      </w:r>
      <w:bookmarkStart w:id="0" w:name="_GoBack"/>
      <w:bookmarkEnd w:id="0"/>
      <w:r w:rsidRPr="0051242C">
        <w:rPr>
          <w:rFonts w:ascii="Georgia" w:hAnsi="Georgia"/>
          <w:bCs/>
          <w:sz w:val="24"/>
          <w:szCs w:val="24"/>
          <w:lang w:val="en-GB" w:eastAsia="cs-CZ"/>
        </w:rPr>
        <w:t>independent National Preventive Mechanism;</w:t>
      </w:r>
    </w:p>
    <w:p w:rsidR="0051242C" w:rsidRPr="0051242C" w:rsidRDefault="0051242C" w:rsidP="005124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/>
          <w:bCs/>
          <w:sz w:val="24"/>
          <w:szCs w:val="24"/>
          <w:lang w:val="en-GB" w:eastAsia="cs-CZ"/>
        </w:rPr>
      </w:pPr>
    </w:p>
    <w:p w:rsidR="0051242C" w:rsidRPr="0051242C" w:rsidRDefault="0051242C" w:rsidP="005124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  <w:lang w:val="en-GB" w:eastAsia="cs-CZ"/>
        </w:rPr>
      </w:pPr>
      <w:r w:rsidRPr="0051242C">
        <w:rPr>
          <w:rFonts w:ascii="Georgia" w:hAnsi="Georgia"/>
          <w:bCs/>
          <w:sz w:val="24"/>
          <w:szCs w:val="24"/>
          <w:lang w:val="en-GB" w:eastAsia="cs-CZ"/>
        </w:rPr>
        <w:t>Restore the parliamentary democracy and organize periodic and genuine multiparty elections, in accordance with international democratic standards and invite the international organisations to observe the elections;</w:t>
      </w:r>
    </w:p>
    <w:p w:rsidR="0051242C" w:rsidRPr="0051242C" w:rsidRDefault="0051242C" w:rsidP="0051242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  <w:lang w:val="en-GB" w:eastAsia="cs-CZ"/>
        </w:rPr>
      </w:pPr>
    </w:p>
    <w:p w:rsidR="0051242C" w:rsidRPr="0051242C" w:rsidRDefault="0051242C" w:rsidP="005124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  <w:lang w:val="en-GB" w:eastAsia="cs-CZ"/>
        </w:rPr>
      </w:pPr>
      <w:r w:rsidRPr="0051242C">
        <w:rPr>
          <w:rFonts w:ascii="Georgia" w:hAnsi="Georgia"/>
          <w:bCs/>
          <w:sz w:val="24"/>
          <w:szCs w:val="24"/>
          <w:lang w:val="en-GB" w:eastAsia="cs-CZ"/>
        </w:rPr>
        <w:t>Protect freedom of expression, lift the media censorship, release imprisoned journalists and protect journalists and media workers from unlawful arbitrary detention.</w:t>
      </w:r>
    </w:p>
    <w:p w:rsidR="008247A7" w:rsidRPr="0051242C" w:rsidRDefault="0051242C" w:rsidP="0051242C">
      <w:pPr>
        <w:rPr>
          <w:rFonts w:ascii="Georgia" w:hAnsi="Georgia"/>
        </w:rPr>
      </w:pPr>
    </w:p>
    <w:sectPr w:rsidR="008247A7" w:rsidRPr="0051242C" w:rsidSect="00B14E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103"/>
    <w:multiLevelType w:val="hybridMultilevel"/>
    <w:tmpl w:val="291C6ECE"/>
    <w:lvl w:ilvl="0" w:tplc="C6C29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A0B51A">
      <w:numFmt w:val="bullet"/>
      <w:lvlText w:val="•"/>
      <w:lvlJc w:val="left"/>
      <w:pPr>
        <w:ind w:left="1440" w:hanging="72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55850"/>
    <w:multiLevelType w:val="hybridMultilevel"/>
    <w:tmpl w:val="875A0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96"/>
    <w:rsid w:val="001B0C96"/>
    <w:rsid w:val="003A68BA"/>
    <w:rsid w:val="003F133E"/>
    <w:rsid w:val="0051242C"/>
    <w:rsid w:val="005403E0"/>
    <w:rsid w:val="00B1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1013"/>
  <w14:defaultImageDpi w14:val="32767"/>
  <w15:chartTrackingRefBased/>
  <w15:docId w15:val="{41A59B36-4A46-1245-8A41-FC4B1DF9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B0C9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3A94D-7597-4657-A8F7-693E9A33A5D4}"/>
</file>

<file path=customXml/itemProps2.xml><?xml version="1.0" encoding="utf-8"?>
<ds:datastoreItem xmlns:ds="http://schemas.openxmlformats.org/officeDocument/2006/customXml" ds:itemID="{4E8B8083-DB93-4614-A5A2-E7FB92D70707}"/>
</file>

<file path=customXml/itemProps3.xml><?xml version="1.0" encoding="utf-8"?>
<ds:datastoreItem xmlns:ds="http://schemas.openxmlformats.org/officeDocument/2006/customXml" ds:itemID="{DC4CA22E-FC98-471E-BFAC-517917D31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Ludvík Eger</cp:lastModifiedBy>
  <cp:revision>2</cp:revision>
  <dcterms:created xsi:type="dcterms:W3CDTF">2019-01-30T16:09:00Z</dcterms:created>
  <dcterms:modified xsi:type="dcterms:W3CDTF">2019-01-30T16:09:00Z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