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B638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  <w:lang w:val="fr-FR" w:eastAsia="fr-FR"/>
        </w:rPr>
        <w:drawing>
          <wp:inline distT="0" distB="0" distL="0" distR="0" wp14:anchorId="034097EE" wp14:editId="6011320B">
            <wp:extent cx="743585" cy="702945"/>
            <wp:effectExtent l="0" t="0" r="0" b="1905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5E0A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lang w:bidi="ar-DZ"/>
        </w:rPr>
      </w:pP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الجـمهــوريـــة الجـــزائريـــة الـــديمـقراطيــة الشــعبيـــة</w:t>
      </w:r>
    </w:p>
    <w:p w14:paraId="1B48196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rtl/>
          <w:lang w:bidi="ar-DZ"/>
        </w:rPr>
      </w:pPr>
      <w:r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805192" w14:paraId="758E2036" w14:textId="77777777" w:rsidTr="00805192">
        <w:tc>
          <w:tcPr>
            <w:tcW w:w="4962" w:type="dxa"/>
          </w:tcPr>
          <w:p w14:paraId="38031068" w14:textId="77777777" w:rsidR="00805192" w:rsidRDefault="0080519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68994204" w14:textId="77777777" w:rsidR="00805192" w:rsidRDefault="0080519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5A86844B" w14:textId="77777777" w:rsidR="00805192" w:rsidRDefault="00805192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805192" w14:paraId="42989860" w14:textId="77777777" w:rsidTr="00805192">
        <w:trPr>
          <w:trHeight w:val="1321"/>
        </w:trPr>
        <w:tc>
          <w:tcPr>
            <w:tcW w:w="4962" w:type="dxa"/>
          </w:tcPr>
          <w:p w14:paraId="6876B831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2D852451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67CEFC35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0AAE73B8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619A13FD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6EFDA8F3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hideMark/>
          </w:tcPr>
          <w:p w14:paraId="14475C87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 للجزائر</w:t>
            </w:r>
          </w:p>
          <w:p w14:paraId="10B57067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 بجنيف </w:t>
            </w:r>
          </w:p>
          <w:p w14:paraId="1BA5CC3A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والمنظمات  الدولية بسويسرا</w:t>
            </w:r>
          </w:p>
        </w:tc>
      </w:tr>
    </w:tbl>
    <w:p w14:paraId="731A6367" w14:textId="77777777" w:rsidR="00244173" w:rsidRDefault="00244173" w:rsidP="00244173">
      <w:pPr>
        <w:spacing w:after="0" w:line="240" w:lineRule="auto"/>
        <w:jc w:val="center"/>
        <w:rPr>
          <w:rFonts w:ascii="Book Antiqua" w:hAnsi="Book Antiqua" w:cs="Simplified Arabic"/>
          <w:b/>
          <w:bCs/>
          <w:sz w:val="28"/>
          <w:szCs w:val="28"/>
          <w:lang w:bidi="ar-DZ"/>
        </w:rPr>
      </w:pPr>
    </w:p>
    <w:p w14:paraId="56646007" w14:textId="77777777" w:rsidR="00805192" w:rsidRPr="00CB5E57" w:rsidRDefault="00805192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CB5E57">
        <w:rPr>
          <w:rFonts w:asciiTheme="majorBidi" w:hAnsiTheme="majorBidi" w:cstheme="majorBidi"/>
          <w:b/>
          <w:bCs/>
          <w:sz w:val="28"/>
          <w:szCs w:val="28"/>
          <w:lang w:bidi="ar-DZ"/>
        </w:rPr>
        <w:t>Déclaration de la délégation algérienne</w:t>
      </w:r>
    </w:p>
    <w:p w14:paraId="63C4BEE3" w14:textId="11BB5FB5" w:rsidR="00805192" w:rsidRPr="00CB5E57" w:rsidRDefault="00CB5E57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>32</w:t>
      </w:r>
      <w:r w:rsidR="00805192" w:rsidRPr="00CB5E57">
        <w:rPr>
          <w:rFonts w:asciiTheme="majorBidi" w:hAnsiTheme="majorBidi" w:cstheme="majorBidi"/>
          <w:b/>
          <w:bCs/>
          <w:vertAlign w:val="superscript"/>
          <w:lang w:bidi="ar-DZ"/>
        </w:rPr>
        <w:t>e</w:t>
      </w:r>
      <w:r w:rsidR="00805192" w:rsidRPr="00CB5E57">
        <w:rPr>
          <w:rFonts w:asciiTheme="majorBidi" w:hAnsiTheme="majorBidi" w:cstheme="majorBidi"/>
          <w:b/>
          <w:bCs/>
          <w:lang w:bidi="ar-DZ"/>
        </w:rPr>
        <w:t xml:space="preserve"> session du groupe de travail sur l’Examen Périodique Universel</w:t>
      </w:r>
    </w:p>
    <w:p w14:paraId="0DDBFC36" w14:textId="77777777" w:rsidR="00805192" w:rsidRPr="00CB5E57" w:rsidRDefault="00805192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</w:p>
    <w:p w14:paraId="4B674CC1" w14:textId="3B717181" w:rsidR="00805192" w:rsidRPr="00724652" w:rsidRDefault="00805192" w:rsidP="007246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724652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EPU </w:t>
      </w:r>
      <w:r w:rsidR="00E1661A">
        <w:rPr>
          <w:rFonts w:asciiTheme="majorBidi" w:hAnsiTheme="majorBidi" w:cstheme="majorBidi"/>
          <w:b/>
          <w:bCs/>
          <w:sz w:val="28"/>
          <w:szCs w:val="28"/>
          <w:lang w:bidi="ar-DZ"/>
        </w:rPr>
        <w:t>de la République du</w:t>
      </w:r>
      <w:r w:rsidR="00BB237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Vanuatu</w:t>
      </w:r>
      <w:r w:rsidR="007A2EB4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724652" w:rsidRPr="00724652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 </w:t>
      </w:r>
    </w:p>
    <w:p w14:paraId="54F8573D" w14:textId="051FE69C" w:rsidR="00244173" w:rsidRPr="00CB5E57" w:rsidRDefault="00BB237A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24</w:t>
      </w:r>
      <w:r w:rsidR="00CB5E57">
        <w:rPr>
          <w:rFonts w:asciiTheme="majorBidi" w:hAnsiTheme="majorBidi" w:cstheme="majorBidi"/>
          <w:b/>
          <w:bCs/>
          <w:sz w:val="28"/>
          <w:szCs w:val="28"/>
          <w:lang w:bidi="ar-DZ"/>
        </w:rPr>
        <w:t>/01/2019</w:t>
      </w:r>
    </w:p>
    <w:p w14:paraId="563791CE" w14:textId="77777777" w:rsidR="00244173" w:rsidRPr="00CB5E57" w:rsidRDefault="00244173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14:paraId="2CE17317" w14:textId="77777777" w:rsidR="00805192" w:rsidRDefault="00805192" w:rsidP="0080519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  <w:r w:rsidRPr="000E7B5D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Monsieur le Président, </w:t>
      </w:r>
    </w:p>
    <w:p w14:paraId="1EC5F131" w14:textId="77777777" w:rsidR="000E7B5D" w:rsidRPr="000E7B5D" w:rsidRDefault="000E7B5D" w:rsidP="0080519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10"/>
          <w:szCs w:val="10"/>
        </w:rPr>
      </w:pPr>
    </w:p>
    <w:p w14:paraId="6008F85E" w14:textId="786A7737" w:rsidR="00805192" w:rsidRPr="000E7B5D" w:rsidRDefault="00805192" w:rsidP="009F43EF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sz w:val="26"/>
          <w:szCs w:val="26"/>
        </w:rPr>
      </w:pPr>
      <w:r w:rsidRPr="000E7B5D">
        <w:rPr>
          <w:rFonts w:asciiTheme="majorBidi" w:eastAsia="Calibri" w:hAnsiTheme="majorBidi" w:cstheme="majorBidi"/>
          <w:sz w:val="26"/>
          <w:szCs w:val="26"/>
        </w:rPr>
        <w:t xml:space="preserve">Ma délégation souhaite une chaleureuse bienvenue à </w:t>
      </w:r>
      <w:r w:rsidR="00724652" w:rsidRPr="000E7B5D">
        <w:rPr>
          <w:rFonts w:asciiTheme="majorBidi" w:eastAsia="Calibri" w:hAnsiTheme="majorBidi" w:cstheme="majorBidi"/>
          <w:sz w:val="26"/>
          <w:szCs w:val="26"/>
        </w:rPr>
        <w:t>l</w:t>
      </w:r>
      <w:r w:rsidR="00A0517A" w:rsidRPr="000E7B5D">
        <w:rPr>
          <w:rFonts w:asciiTheme="majorBidi" w:eastAsia="Calibri" w:hAnsiTheme="majorBidi" w:cstheme="majorBidi"/>
          <w:sz w:val="26"/>
          <w:szCs w:val="26"/>
        </w:rPr>
        <w:t xml:space="preserve">a délégation </w:t>
      </w:r>
      <w:r w:rsidR="00E1661A">
        <w:rPr>
          <w:rFonts w:asciiTheme="majorBidi" w:eastAsia="Calibri" w:hAnsiTheme="majorBidi" w:cstheme="majorBidi"/>
          <w:sz w:val="26"/>
          <w:szCs w:val="26"/>
        </w:rPr>
        <w:t>de la République du</w:t>
      </w:r>
      <w:r w:rsidR="006E72C5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="00BB237A" w:rsidRPr="000E7B5D">
        <w:rPr>
          <w:rFonts w:asciiTheme="majorBidi" w:eastAsia="Calibri" w:hAnsiTheme="majorBidi" w:cstheme="majorBidi"/>
          <w:sz w:val="26"/>
          <w:szCs w:val="26"/>
        </w:rPr>
        <w:t>Vanuatu</w:t>
      </w:r>
      <w:r w:rsidR="008B30CE" w:rsidRPr="000E7B5D">
        <w:rPr>
          <w:rFonts w:asciiTheme="majorBidi" w:eastAsia="Calibri" w:hAnsiTheme="majorBidi" w:cstheme="majorBidi"/>
          <w:sz w:val="26"/>
          <w:szCs w:val="26"/>
        </w:rPr>
        <w:t>, conduite par M. le Ministre de la Justice et des services communautaires,</w:t>
      </w:r>
      <w:r w:rsidR="00BB237A" w:rsidRPr="000E7B5D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Pr="000E7B5D">
        <w:rPr>
          <w:rFonts w:asciiTheme="majorBidi" w:eastAsia="Calibri" w:hAnsiTheme="majorBidi" w:cstheme="majorBidi"/>
          <w:sz w:val="26"/>
          <w:szCs w:val="26"/>
        </w:rPr>
        <w:t xml:space="preserve">et la </w:t>
      </w:r>
      <w:r w:rsidR="00BB237A" w:rsidRPr="000E7B5D">
        <w:rPr>
          <w:rFonts w:asciiTheme="majorBidi" w:eastAsia="Calibri" w:hAnsiTheme="majorBidi" w:cstheme="majorBidi"/>
          <w:sz w:val="26"/>
          <w:szCs w:val="26"/>
        </w:rPr>
        <w:t>remercie pour la présentation de son troisième rapport national</w:t>
      </w:r>
      <w:r w:rsidRPr="000E7B5D">
        <w:rPr>
          <w:rFonts w:asciiTheme="majorBidi" w:eastAsia="Calibri" w:hAnsiTheme="majorBidi" w:cstheme="majorBidi"/>
          <w:sz w:val="26"/>
          <w:szCs w:val="26"/>
        </w:rPr>
        <w:t>.</w:t>
      </w:r>
    </w:p>
    <w:p w14:paraId="36C90AF7" w14:textId="77777777" w:rsidR="001D588F" w:rsidRPr="000E7B5D" w:rsidRDefault="001D588F" w:rsidP="009F43EF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sz w:val="10"/>
          <w:szCs w:val="10"/>
        </w:rPr>
      </w:pPr>
    </w:p>
    <w:p w14:paraId="65ED6F2E" w14:textId="1B743324" w:rsidR="005B78FD" w:rsidRPr="000E7B5D" w:rsidRDefault="001D588F" w:rsidP="003A18E9">
      <w:pPr>
        <w:spacing w:after="0" w:line="240" w:lineRule="auto"/>
        <w:ind w:right="-1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0E7B5D">
        <w:rPr>
          <w:rFonts w:asciiTheme="majorBidi" w:eastAsia="Calibri" w:hAnsiTheme="majorBidi" w:cstheme="majorBidi"/>
          <w:sz w:val="26"/>
          <w:szCs w:val="26"/>
        </w:rPr>
        <w:t xml:space="preserve">L’Algérie </w:t>
      </w:r>
      <w:r w:rsidR="008B30CE" w:rsidRPr="000E7B5D">
        <w:rPr>
          <w:rFonts w:asciiTheme="majorBidi" w:eastAsia="Calibri" w:hAnsiTheme="majorBidi" w:cstheme="majorBidi"/>
          <w:sz w:val="26"/>
          <w:szCs w:val="26"/>
        </w:rPr>
        <w:t>se félicite</w:t>
      </w:r>
      <w:r w:rsidR="0081055C" w:rsidRPr="000E7B5D">
        <w:rPr>
          <w:rFonts w:asciiTheme="majorBidi" w:eastAsia="Calibri" w:hAnsiTheme="majorBidi" w:cstheme="majorBidi"/>
          <w:sz w:val="26"/>
          <w:szCs w:val="26"/>
        </w:rPr>
        <w:t xml:space="preserve"> de</w:t>
      </w:r>
      <w:r w:rsidR="00BD0160" w:rsidRPr="000E7B5D">
        <w:rPr>
          <w:rFonts w:asciiTheme="majorBidi" w:eastAsia="Calibri" w:hAnsiTheme="majorBidi" w:cstheme="majorBidi"/>
          <w:sz w:val="26"/>
          <w:szCs w:val="26"/>
        </w:rPr>
        <w:t xml:space="preserve">s </w:t>
      </w:r>
      <w:r w:rsidR="00041965" w:rsidRPr="000E7B5D">
        <w:rPr>
          <w:rFonts w:asciiTheme="majorBidi" w:eastAsia="Calibri" w:hAnsiTheme="majorBidi" w:cstheme="majorBidi"/>
          <w:sz w:val="26"/>
          <w:szCs w:val="26"/>
        </w:rPr>
        <w:t xml:space="preserve">progrès importants accomplis </w:t>
      </w:r>
      <w:r w:rsidR="005B78FD" w:rsidRPr="000E7B5D">
        <w:rPr>
          <w:rFonts w:asciiTheme="majorBidi" w:eastAsia="Calibri" w:hAnsiTheme="majorBidi" w:cstheme="majorBidi"/>
          <w:sz w:val="26"/>
          <w:szCs w:val="26"/>
        </w:rPr>
        <w:t xml:space="preserve">par le Vanuatu </w:t>
      </w:r>
      <w:r w:rsidR="00041965" w:rsidRPr="000E7B5D">
        <w:rPr>
          <w:rFonts w:asciiTheme="majorBidi" w:eastAsia="Calibri" w:hAnsiTheme="majorBidi" w:cstheme="majorBidi"/>
          <w:sz w:val="26"/>
          <w:szCs w:val="26"/>
        </w:rPr>
        <w:t>en matière de</w:t>
      </w:r>
      <w:r w:rsidR="0024595A" w:rsidRPr="000E7B5D">
        <w:rPr>
          <w:rFonts w:asciiTheme="majorBidi" w:eastAsia="Calibri" w:hAnsiTheme="majorBidi" w:cstheme="majorBidi"/>
          <w:sz w:val="26"/>
          <w:szCs w:val="26"/>
        </w:rPr>
        <w:t xml:space="preserve"> droits de l’homme, notamment dans sa</w:t>
      </w:r>
      <w:r w:rsidR="00041965" w:rsidRPr="000E7B5D">
        <w:rPr>
          <w:rFonts w:asciiTheme="majorBidi" w:eastAsia="Calibri" w:hAnsiTheme="majorBidi" w:cstheme="majorBidi"/>
          <w:sz w:val="26"/>
          <w:szCs w:val="26"/>
        </w:rPr>
        <w:t xml:space="preserve"> lutte contre les inégalités </w:t>
      </w:r>
      <w:r w:rsidR="000E7B5D">
        <w:rPr>
          <w:rFonts w:asciiTheme="majorBidi" w:eastAsia="Calibri" w:hAnsiTheme="majorBidi" w:cstheme="majorBidi"/>
          <w:sz w:val="26"/>
          <w:szCs w:val="26"/>
        </w:rPr>
        <w:t xml:space="preserve">sociales </w:t>
      </w:r>
      <w:r w:rsidR="00041965" w:rsidRPr="000E7B5D">
        <w:rPr>
          <w:rFonts w:asciiTheme="majorBidi" w:eastAsia="Calibri" w:hAnsiTheme="majorBidi" w:cstheme="majorBidi"/>
          <w:sz w:val="26"/>
          <w:szCs w:val="26"/>
        </w:rPr>
        <w:t>et la pr</w:t>
      </w:r>
      <w:r w:rsidR="005B78FD" w:rsidRPr="000E7B5D">
        <w:rPr>
          <w:rFonts w:asciiTheme="majorBidi" w:eastAsia="Calibri" w:hAnsiTheme="majorBidi" w:cstheme="majorBidi"/>
          <w:sz w:val="26"/>
          <w:szCs w:val="26"/>
        </w:rPr>
        <w:t>o</w:t>
      </w:r>
      <w:r w:rsidR="000E7B5D">
        <w:rPr>
          <w:rFonts w:asciiTheme="majorBidi" w:eastAsia="Calibri" w:hAnsiTheme="majorBidi" w:cstheme="majorBidi"/>
          <w:sz w:val="26"/>
          <w:szCs w:val="26"/>
        </w:rPr>
        <w:t>tection des droits de</w:t>
      </w:r>
      <w:r w:rsidR="004C19C7" w:rsidRPr="000E7B5D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="000E7B5D">
        <w:rPr>
          <w:rFonts w:asciiTheme="majorBidi" w:eastAsia="Calibri" w:hAnsiTheme="majorBidi" w:cstheme="majorBidi"/>
          <w:sz w:val="26"/>
          <w:szCs w:val="26"/>
        </w:rPr>
        <w:t>l’enfant</w:t>
      </w:r>
      <w:r w:rsidR="004C19C7" w:rsidRPr="000E7B5D">
        <w:rPr>
          <w:rFonts w:asciiTheme="majorBidi" w:eastAsia="Calibri" w:hAnsiTheme="majorBidi" w:cstheme="majorBidi"/>
          <w:sz w:val="26"/>
          <w:szCs w:val="26"/>
        </w:rPr>
        <w:t xml:space="preserve">. </w:t>
      </w:r>
    </w:p>
    <w:p w14:paraId="24D7CDD1" w14:textId="77777777" w:rsidR="00135CAD" w:rsidRPr="000E7B5D" w:rsidRDefault="00135CAD" w:rsidP="00D4236C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sz w:val="10"/>
          <w:szCs w:val="10"/>
        </w:rPr>
      </w:pPr>
    </w:p>
    <w:p w14:paraId="5AD782FC" w14:textId="1DDDCE3F" w:rsidR="00805192" w:rsidRPr="000E7B5D" w:rsidRDefault="001B2361" w:rsidP="00D4236C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sz w:val="26"/>
          <w:szCs w:val="26"/>
        </w:rPr>
      </w:pPr>
      <w:r w:rsidRPr="000E7B5D">
        <w:rPr>
          <w:rFonts w:asciiTheme="majorBidi" w:eastAsia="Calibri" w:hAnsiTheme="majorBidi" w:cstheme="majorBidi"/>
          <w:sz w:val="26"/>
          <w:szCs w:val="26"/>
        </w:rPr>
        <w:t>L</w:t>
      </w:r>
      <w:r w:rsidR="00805192" w:rsidRPr="000E7B5D">
        <w:rPr>
          <w:rFonts w:asciiTheme="majorBidi" w:eastAsia="Calibri" w:hAnsiTheme="majorBidi" w:cstheme="majorBidi"/>
          <w:sz w:val="26"/>
          <w:szCs w:val="26"/>
        </w:rPr>
        <w:t xml:space="preserve">’Algérie souhaite faire les recommandations </w:t>
      </w:r>
      <w:r w:rsidR="00E1661A" w:rsidRPr="000E7B5D">
        <w:rPr>
          <w:rFonts w:asciiTheme="majorBidi" w:eastAsia="Calibri" w:hAnsiTheme="majorBidi" w:cstheme="majorBidi"/>
          <w:sz w:val="26"/>
          <w:szCs w:val="26"/>
        </w:rPr>
        <w:t>suivantes</w:t>
      </w:r>
      <w:r w:rsidR="00E1661A">
        <w:rPr>
          <w:rFonts w:asciiTheme="majorBidi" w:eastAsia="Calibri" w:hAnsiTheme="majorBidi" w:cstheme="majorBidi"/>
          <w:sz w:val="26"/>
          <w:szCs w:val="26"/>
        </w:rPr>
        <w:t xml:space="preserve"> à </w:t>
      </w:r>
      <w:r w:rsidR="004C19C7" w:rsidRPr="000E7B5D">
        <w:rPr>
          <w:rFonts w:asciiTheme="majorBidi" w:eastAsia="Calibri" w:hAnsiTheme="majorBidi" w:cstheme="majorBidi"/>
          <w:sz w:val="26"/>
          <w:szCs w:val="26"/>
        </w:rPr>
        <w:t>Vanuatu</w:t>
      </w:r>
      <w:r w:rsidR="00805192" w:rsidRPr="000E7B5D">
        <w:rPr>
          <w:rFonts w:asciiTheme="majorBidi" w:eastAsia="Calibri" w:hAnsiTheme="majorBidi" w:cstheme="majorBidi"/>
          <w:sz w:val="26"/>
          <w:szCs w:val="26"/>
        </w:rPr>
        <w:t xml:space="preserve"> :</w:t>
      </w:r>
    </w:p>
    <w:p w14:paraId="18C8EA6C" w14:textId="77777777" w:rsidR="00805192" w:rsidRPr="000E7B5D" w:rsidRDefault="00805192" w:rsidP="00805192">
      <w:pPr>
        <w:pStyle w:val="NoSpacing1"/>
        <w:jc w:val="both"/>
        <w:rPr>
          <w:rFonts w:asciiTheme="majorBidi" w:hAnsiTheme="majorBidi" w:cstheme="majorBidi"/>
          <w:sz w:val="26"/>
          <w:szCs w:val="26"/>
          <w:lang w:val="fr-CH"/>
        </w:rPr>
      </w:pPr>
    </w:p>
    <w:p w14:paraId="37323B99" w14:textId="18223050" w:rsidR="00C250EE" w:rsidRPr="000E7B5D" w:rsidRDefault="003A18E9" w:rsidP="00C250EE">
      <w:pPr>
        <w:pStyle w:val="Pardeliste"/>
        <w:numPr>
          <w:ilvl w:val="0"/>
          <w:numId w:val="2"/>
        </w:numPr>
        <w:tabs>
          <w:tab w:val="left" w:pos="284"/>
        </w:tabs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  <w:r w:rsidRPr="000E7B5D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Prendre les mesures nécessaires </w:t>
      </w:r>
      <w:r w:rsidR="000B0E22" w:rsidRPr="000E7B5D">
        <w:rPr>
          <w:rFonts w:asciiTheme="majorBidi" w:eastAsia="Calibri" w:hAnsiTheme="majorBidi" w:cstheme="majorBidi"/>
          <w:b/>
          <w:bCs/>
          <w:sz w:val="26"/>
          <w:szCs w:val="26"/>
        </w:rPr>
        <w:t>pour</w:t>
      </w:r>
      <w:r w:rsidR="00BB237A" w:rsidRPr="000E7B5D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 </w:t>
      </w:r>
      <w:r w:rsidR="000E7B5D" w:rsidRPr="000E7B5D">
        <w:rPr>
          <w:rFonts w:asciiTheme="majorBidi" w:eastAsia="Calibri" w:hAnsiTheme="majorBidi" w:cstheme="majorBidi"/>
          <w:b/>
          <w:bCs/>
          <w:sz w:val="26"/>
          <w:szCs w:val="26"/>
        </w:rPr>
        <w:t>sensibiliser davantage les femmes à leurs droits et au</w:t>
      </w:r>
      <w:r w:rsidR="000E7B5D">
        <w:rPr>
          <w:rFonts w:asciiTheme="majorBidi" w:eastAsia="Calibri" w:hAnsiTheme="majorBidi" w:cstheme="majorBidi"/>
          <w:b/>
          <w:bCs/>
          <w:sz w:val="26"/>
          <w:szCs w:val="26"/>
        </w:rPr>
        <w:t>x moyens de les faire appliquer ;</w:t>
      </w:r>
    </w:p>
    <w:p w14:paraId="34F97DB0" w14:textId="77777777" w:rsidR="00C250EE" w:rsidRPr="000E7B5D" w:rsidRDefault="00C250EE" w:rsidP="00C250EE">
      <w:pPr>
        <w:pStyle w:val="Pardeliste"/>
        <w:tabs>
          <w:tab w:val="left" w:pos="284"/>
        </w:tabs>
        <w:suppressAutoHyphens/>
        <w:autoSpaceDN w:val="0"/>
        <w:spacing w:before="120" w:after="0" w:line="240" w:lineRule="auto"/>
        <w:ind w:left="284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40D62251" w14:textId="72A42901" w:rsidR="00BB237A" w:rsidRPr="000E7B5D" w:rsidRDefault="00BB237A" w:rsidP="00C250EE">
      <w:pPr>
        <w:pStyle w:val="Pardeliste"/>
        <w:numPr>
          <w:ilvl w:val="0"/>
          <w:numId w:val="2"/>
        </w:numPr>
        <w:tabs>
          <w:tab w:val="left" w:pos="284"/>
        </w:tabs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  <w:r w:rsidRPr="000E7B5D">
        <w:rPr>
          <w:rFonts w:asciiTheme="majorBidi" w:eastAsia="Calibri" w:hAnsiTheme="majorBidi" w:cstheme="majorBidi"/>
          <w:b/>
          <w:sz w:val="26"/>
          <w:szCs w:val="26"/>
        </w:rPr>
        <w:t xml:space="preserve">Poursuivre ses efforts pour </w:t>
      </w:r>
      <w:r w:rsidR="00C250EE" w:rsidRPr="000E7B5D">
        <w:rPr>
          <w:rFonts w:asciiTheme="majorBidi" w:eastAsia="Calibri" w:hAnsiTheme="majorBidi" w:cstheme="majorBidi"/>
          <w:b/>
          <w:sz w:val="26"/>
          <w:szCs w:val="26"/>
        </w:rPr>
        <w:t>la mise en place de davantage d’écoles intégratrices pour les enfants handicapés.</w:t>
      </w:r>
    </w:p>
    <w:p w14:paraId="4B5A8520" w14:textId="77777777" w:rsidR="000E7B5D" w:rsidRPr="000E7B5D" w:rsidRDefault="000E7B5D" w:rsidP="000E7B5D">
      <w:pPr>
        <w:tabs>
          <w:tab w:val="left" w:pos="284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4D13053E" w14:textId="0CAA32B9" w:rsidR="009B4B37" w:rsidRDefault="00724652" w:rsidP="00691261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Theme="majorBidi" w:eastAsia="Calibri" w:hAnsiTheme="majorBidi" w:cstheme="majorBidi"/>
          <w:sz w:val="26"/>
          <w:szCs w:val="26"/>
        </w:rPr>
      </w:pPr>
      <w:r w:rsidRPr="000E7B5D">
        <w:rPr>
          <w:rFonts w:asciiTheme="majorBidi" w:eastAsia="Calibri" w:hAnsiTheme="majorBidi" w:cstheme="majorBidi"/>
          <w:sz w:val="26"/>
          <w:szCs w:val="26"/>
        </w:rPr>
        <w:t>En conclusion</w:t>
      </w:r>
      <w:r w:rsidR="00C83C33" w:rsidRPr="000E7B5D">
        <w:rPr>
          <w:rFonts w:asciiTheme="majorBidi" w:eastAsia="Calibri" w:hAnsiTheme="majorBidi" w:cstheme="majorBidi"/>
          <w:sz w:val="26"/>
          <w:szCs w:val="26"/>
        </w:rPr>
        <w:t>, ma délégation souhaite plein succès</w:t>
      </w:r>
      <w:r w:rsidR="007D3256" w:rsidRPr="000E7B5D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="00E1661A">
        <w:rPr>
          <w:rFonts w:asciiTheme="majorBidi" w:eastAsia="Calibri" w:hAnsiTheme="majorBidi" w:cstheme="majorBidi"/>
          <w:sz w:val="26"/>
          <w:szCs w:val="26"/>
        </w:rPr>
        <w:t xml:space="preserve">à la République du </w:t>
      </w:r>
      <w:r w:rsidR="00BB237A" w:rsidRPr="000E7B5D">
        <w:rPr>
          <w:rFonts w:asciiTheme="majorBidi" w:eastAsia="Calibri" w:hAnsiTheme="majorBidi" w:cstheme="majorBidi"/>
          <w:sz w:val="26"/>
          <w:szCs w:val="26"/>
        </w:rPr>
        <w:t xml:space="preserve">Vanuatu </w:t>
      </w:r>
      <w:r w:rsidR="00C83C33" w:rsidRPr="000E7B5D">
        <w:rPr>
          <w:rFonts w:asciiTheme="majorBidi" w:eastAsia="Calibri" w:hAnsiTheme="majorBidi" w:cstheme="majorBidi"/>
          <w:sz w:val="26"/>
          <w:szCs w:val="26"/>
        </w:rPr>
        <w:t xml:space="preserve">dans ses efforts pour la mise en œuvre des différentes recommandations qui lui ont été adressées. </w:t>
      </w:r>
    </w:p>
    <w:p w14:paraId="2AC2B8F2" w14:textId="77777777" w:rsidR="000E7B5D" w:rsidRPr="000E7B5D" w:rsidRDefault="000E7B5D" w:rsidP="00691261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Theme="majorBidi" w:eastAsia="Calibri" w:hAnsiTheme="majorBidi" w:cstheme="majorBidi"/>
          <w:sz w:val="10"/>
          <w:szCs w:val="10"/>
        </w:rPr>
      </w:pPr>
    </w:p>
    <w:p w14:paraId="6DBCE8EC" w14:textId="77777777" w:rsidR="00052D89" w:rsidRPr="000E7B5D" w:rsidRDefault="009B4B37" w:rsidP="00FC0588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  <w:r w:rsidRPr="000E7B5D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Je vous remercie. </w:t>
      </w:r>
    </w:p>
    <w:p w14:paraId="0C105A5F" w14:textId="77777777" w:rsidR="001B2361" w:rsidRDefault="001B2361" w:rsidP="00FC0588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423F84AF" w14:textId="2CAFC4ED" w:rsidR="007A2EB4" w:rsidRDefault="007A2EB4" w:rsidP="006912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7A2EB4" w:rsidSect="008051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7069E"/>
    <w:multiLevelType w:val="hybridMultilevel"/>
    <w:tmpl w:val="6A56CD0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A0952"/>
    <w:multiLevelType w:val="hybridMultilevel"/>
    <w:tmpl w:val="6FA222EE"/>
    <w:lvl w:ilvl="0" w:tplc="5220EB4A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hint="default"/>
        <w:b/>
        <w:bCs w:val="0"/>
        <w:color w:val="212121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92"/>
    <w:rsid w:val="00012D38"/>
    <w:rsid w:val="00030491"/>
    <w:rsid w:val="00041965"/>
    <w:rsid w:val="00052D89"/>
    <w:rsid w:val="000B0E22"/>
    <w:rsid w:val="000C69C2"/>
    <w:rsid w:val="000D059C"/>
    <w:rsid w:val="000E7B5D"/>
    <w:rsid w:val="00135CAD"/>
    <w:rsid w:val="00161B19"/>
    <w:rsid w:val="001B2361"/>
    <w:rsid w:val="001D588F"/>
    <w:rsid w:val="00244173"/>
    <w:rsid w:val="0024595A"/>
    <w:rsid w:val="002E2431"/>
    <w:rsid w:val="00325D75"/>
    <w:rsid w:val="003A18E9"/>
    <w:rsid w:val="003F096C"/>
    <w:rsid w:val="004854AC"/>
    <w:rsid w:val="004C19C7"/>
    <w:rsid w:val="004F2C35"/>
    <w:rsid w:val="0057613F"/>
    <w:rsid w:val="005A3FBA"/>
    <w:rsid w:val="005B78FD"/>
    <w:rsid w:val="00603599"/>
    <w:rsid w:val="00691261"/>
    <w:rsid w:val="006E72C5"/>
    <w:rsid w:val="006E74ED"/>
    <w:rsid w:val="00724652"/>
    <w:rsid w:val="00772D3C"/>
    <w:rsid w:val="007A2EB4"/>
    <w:rsid w:val="007D3256"/>
    <w:rsid w:val="00805192"/>
    <w:rsid w:val="0081055C"/>
    <w:rsid w:val="00825128"/>
    <w:rsid w:val="00884D50"/>
    <w:rsid w:val="0089666F"/>
    <w:rsid w:val="008B30CE"/>
    <w:rsid w:val="008E1F45"/>
    <w:rsid w:val="00902FD7"/>
    <w:rsid w:val="0092471B"/>
    <w:rsid w:val="009B4B37"/>
    <w:rsid w:val="009F43EF"/>
    <w:rsid w:val="00A0517A"/>
    <w:rsid w:val="00B5362C"/>
    <w:rsid w:val="00B60B3A"/>
    <w:rsid w:val="00BB237A"/>
    <w:rsid w:val="00BD0160"/>
    <w:rsid w:val="00C129C1"/>
    <w:rsid w:val="00C250EE"/>
    <w:rsid w:val="00C27D82"/>
    <w:rsid w:val="00C83C33"/>
    <w:rsid w:val="00C8582F"/>
    <w:rsid w:val="00CB0A4E"/>
    <w:rsid w:val="00CB5E57"/>
    <w:rsid w:val="00CB7B7E"/>
    <w:rsid w:val="00D2384C"/>
    <w:rsid w:val="00D4236C"/>
    <w:rsid w:val="00D73878"/>
    <w:rsid w:val="00DD323B"/>
    <w:rsid w:val="00E1661A"/>
    <w:rsid w:val="00E44E14"/>
    <w:rsid w:val="00F01338"/>
    <w:rsid w:val="00F36E40"/>
    <w:rsid w:val="00FC0588"/>
    <w:rsid w:val="00FC67D6"/>
    <w:rsid w:val="00F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F1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805192"/>
    <w:pPr>
      <w:spacing w:after="0" w:line="240" w:lineRule="auto"/>
    </w:pPr>
    <w:rPr>
      <w:rFonts w:ascii="Calibri" w:eastAsia="Calibri" w:hAnsi="Calibri" w:cs="Times New Roman"/>
      <w:lang w:val="fr-FR"/>
    </w:rPr>
  </w:style>
  <w:style w:type="table" w:styleId="Grilledutableau">
    <w:name w:val="Table Grid"/>
    <w:basedOn w:val="TableauNormal"/>
    <w:uiPriority w:val="59"/>
    <w:rsid w:val="00805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192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C8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image" Target="media/image1.jpe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57D1E-81B2-4946-866C-BF8ADC682A74}"/>
</file>

<file path=customXml/itemProps2.xml><?xml version="1.0" encoding="utf-8"?>
<ds:datastoreItem xmlns:ds="http://schemas.openxmlformats.org/officeDocument/2006/customXml" ds:itemID="{66B3B21A-037F-4B93-B65A-28A42F23C977}"/>
</file>

<file path=customXml/itemProps3.xml><?xml version="1.0" encoding="utf-8"?>
<ds:datastoreItem xmlns:ds="http://schemas.openxmlformats.org/officeDocument/2006/customXml" ds:itemID="{9D9BE140-871C-4909-9245-C0BB3A685B99}"/>
</file>

<file path=customXml/itemProps4.xml><?xml version="1.0" encoding="utf-8"?>
<ds:datastoreItem xmlns:ds="http://schemas.openxmlformats.org/officeDocument/2006/customXml" ds:itemID="{48693378-1261-4D3A-90FE-76C002D339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Utilisateur de Microsoft Office</cp:lastModifiedBy>
  <cp:revision>2</cp:revision>
  <cp:lastPrinted>2019-01-16T12:43:00Z</cp:lastPrinted>
  <dcterms:created xsi:type="dcterms:W3CDTF">2019-01-23T10:22:00Z</dcterms:created>
  <dcterms:modified xsi:type="dcterms:W3CDTF">2019-01-23T10:22:00Z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