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48471" w14:textId="77777777" w:rsidR="00391244" w:rsidRPr="00E54813" w:rsidRDefault="00391244" w:rsidP="00391244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Universal Periodic Review 3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2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–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Dominican Republic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7279D7CA" w14:textId="77777777" w:rsidR="00391244" w:rsidRPr="00BC41AC" w:rsidRDefault="00391244" w:rsidP="00391244">
      <w:pPr>
        <w:pBdr>
          <w:bottom w:val="single" w:sz="4" w:space="1" w:color="auto"/>
        </w:pBdr>
        <w:spacing w:line="36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Statement by the Kingdom of the Netherlands</w:t>
      </w:r>
      <w:r w:rsidRPr="1893969E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–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30</w:t>
      </w:r>
      <w:r w:rsidRPr="1893969E"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000000" w:themeColor="text1"/>
          <w:sz w:val="24"/>
          <w:szCs w:val="24"/>
        </w:rPr>
        <w:t>January 2019</w:t>
      </w:r>
    </w:p>
    <w:p w14:paraId="4758459C" w14:textId="77777777" w:rsidR="00391244" w:rsidRPr="008A55DC" w:rsidRDefault="00391244" w:rsidP="003912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President,</w:t>
      </w:r>
    </w:p>
    <w:p w14:paraId="20735ACC" w14:textId="77777777" w:rsidR="00391244" w:rsidRDefault="00391244" w:rsidP="00391244">
      <w:pPr>
        <w:spacing w:line="360" w:lineRule="auto"/>
        <w:jc w:val="both"/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Dominican Republic</w:t>
      </w: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for the presentation of its national report. </w:t>
      </w:r>
    </w:p>
    <w:p w14:paraId="046F17E2" w14:textId="58B5A709" w:rsidR="00391244" w:rsidRPr="00B47C2B" w:rsidRDefault="00391244" w:rsidP="003912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The Netherlands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welcomes the efforts made by the Dominican government to improve women’s rights and gender equality</w:t>
      </w:r>
      <w:r w:rsidR="007A21A9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as evidenced by the National Plan against domestic violence and the country’s improved position in the Global Gender Gap ranking.</w:t>
      </w:r>
      <w:r w:rsidRPr="1893969E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</w:p>
    <w:p w14:paraId="34F3EF6D" w14:textId="06022250" w:rsidR="00391244" w:rsidRPr="00BA60CB" w:rsidRDefault="00391244" w:rsidP="003912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BA60CB">
        <w:rPr>
          <w:rFonts w:ascii="Verdana" w:hAnsi="Verdana"/>
          <w:color w:val="000000" w:themeColor="text1"/>
          <w:sz w:val="28"/>
          <w:szCs w:val="28"/>
        </w:rPr>
        <w:t xml:space="preserve">However, challenges </w:t>
      </w:r>
      <w:r>
        <w:rPr>
          <w:rFonts w:ascii="Verdana" w:hAnsi="Verdana"/>
          <w:color w:val="000000" w:themeColor="text1"/>
          <w:sz w:val="28"/>
          <w:szCs w:val="28"/>
        </w:rPr>
        <w:t xml:space="preserve">in this area </w:t>
      </w:r>
      <w:r w:rsidRPr="00BA60CB">
        <w:rPr>
          <w:rFonts w:ascii="Verdana" w:hAnsi="Verdana"/>
          <w:color w:val="000000" w:themeColor="text1"/>
          <w:sz w:val="28"/>
          <w:szCs w:val="28"/>
        </w:rPr>
        <w:t xml:space="preserve">remain. </w:t>
      </w:r>
      <w:r>
        <w:rPr>
          <w:rFonts w:ascii="Verdana" w:hAnsi="Verdana"/>
          <w:color w:val="000000" w:themeColor="text1"/>
          <w:sz w:val="28"/>
          <w:szCs w:val="28"/>
        </w:rPr>
        <w:t>The Netherlands is concerned about</w:t>
      </w:r>
      <w:r w:rsidR="00EE0F69">
        <w:rPr>
          <w:rFonts w:ascii="Verdana" w:hAnsi="Verdana"/>
          <w:color w:val="000000" w:themeColor="text1"/>
          <w:sz w:val="28"/>
          <w:szCs w:val="28"/>
        </w:rPr>
        <w:t xml:space="preserve"> violence against women and high</w:t>
      </w:r>
      <w:r>
        <w:rPr>
          <w:rFonts w:ascii="Verdana" w:hAnsi="Verdana"/>
          <w:color w:val="000000" w:themeColor="text1"/>
          <w:sz w:val="28"/>
          <w:szCs w:val="28"/>
        </w:rPr>
        <w:t xml:space="preserve"> maternal mortality rates</w:t>
      </w:r>
      <w:r w:rsidR="00EE0F69">
        <w:rPr>
          <w:rFonts w:ascii="Verdana" w:hAnsi="Verdana"/>
          <w:color w:val="000000" w:themeColor="text1"/>
          <w:sz w:val="28"/>
          <w:szCs w:val="28"/>
        </w:rPr>
        <w:t>. The Netherlands would also like to raise attention to</w:t>
      </w:r>
      <w:r>
        <w:rPr>
          <w:rFonts w:ascii="Verdana" w:hAnsi="Verdana"/>
          <w:color w:val="000000" w:themeColor="text1"/>
          <w:sz w:val="28"/>
          <w:szCs w:val="28"/>
        </w:rPr>
        <w:t xml:space="preserve"> discrimination against LGBTI persons.</w:t>
      </w:r>
    </w:p>
    <w:p w14:paraId="0D34F687" w14:textId="00AF0BF2" w:rsidR="00391244" w:rsidRPr="0029294B" w:rsidRDefault="00BB3A4E" w:rsidP="00391244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>The</w:t>
      </w:r>
      <w:r w:rsidR="00391244" w:rsidRPr="0029294B">
        <w:rPr>
          <w:rFonts w:ascii="Verdana" w:hAnsi="Verdana"/>
          <w:color w:val="000000" w:themeColor="text1"/>
          <w:sz w:val="28"/>
          <w:szCs w:val="28"/>
        </w:rPr>
        <w:t xml:space="preserve"> Netherlands </w:t>
      </w:r>
      <w:r w:rsidR="00391244" w:rsidRPr="0029294B"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 w:rsidR="00391244" w:rsidRPr="0029294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391244">
        <w:rPr>
          <w:rFonts w:ascii="Verdana" w:hAnsi="Verdana"/>
          <w:color w:val="000000" w:themeColor="text1"/>
          <w:sz w:val="28"/>
          <w:szCs w:val="28"/>
        </w:rPr>
        <w:t>the Dominican Republic</w:t>
      </w:r>
      <w:r w:rsidR="00391244" w:rsidRPr="0029294B">
        <w:rPr>
          <w:rFonts w:ascii="Verdana" w:hAnsi="Verdana"/>
          <w:color w:val="000000" w:themeColor="text1"/>
          <w:sz w:val="28"/>
          <w:szCs w:val="28"/>
        </w:rPr>
        <w:t xml:space="preserve">: </w:t>
      </w:r>
    </w:p>
    <w:p w14:paraId="43E248EC" w14:textId="67A710FB" w:rsidR="00391244" w:rsidRDefault="00391244" w:rsidP="0039124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To address the issue of maternal mortality by crafting a comprehensive action plan</w:t>
      </w:r>
      <w:r w:rsidR="007A21A9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7A21A9">
        <w:rPr>
          <w:rFonts w:ascii="Verdana" w:hAnsi="Verdana"/>
          <w:color w:val="000000" w:themeColor="text1"/>
          <w:sz w:val="28"/>
          <w:szCs w:val="28"/>
          <w:lang w:val="en-GB"/>
        </w:rPr>
        <w:t>and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to decriminalize abortion on the grounds of incest, rape and acute danger to the mother’s life.</w:t>
      </w:r>
    </w:p>
    <w:p w14:paraId="3807F78C" w14:textId="2CCD486D" w:rsidR="00391244" w:rsidRPr="0045196D" w:rsidRDefault="00391244" w:rsidP="0045196D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To adopt legislation </w:t>
      </w:r>
      <w:r w:rsidR="0045196D">
        <w:rPr>
          <w:rFonts w:ascii="Verdana" w:hAnsi="Verdana"/>
          <w:color w:val="000000" w:themeColor="text1"/>
          <w:sz w:val="28"/>
          <w:szCs w:val="28"/>
          <w:lang w:val="en-GB"/>
        </w:rPr>
        <w:t>protecting</w:t>
      </w:r>
      <w:bookmarkStart w:id="0" w:name="_GoBack"/>
      <w:bookmarkEnd w:id="0"/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LGBTI persons against violence and discrimination in Dominican society.</w:t>
      </w:r>
    </w:p>
    <w:p w14:paraId="7957E57F" w14:textId="47099722" w:rsidR="00FF0C11" w:rsidRDefault="00FF0C11" w:rsidP="00FF0C11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>The Netherlands wishes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the Dominican Republic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</w:t>
      </w:r>
      <w:r>
        <w:rPr>
          <w:rFonts w:ascii="Verdana" w:hAnsi="Verdana"/>
          <w:color w:val="000000" w:themeColor="text1"/>
          <w:sz w:val="28"/>
          <w:szCs w:val="28"/>
          <w:lang w:val="en-GB"/>
        </w:rPr>
        <w:t>with the follow-up of al</w:t>
      </w:r>
      <w:r w:rsidR="00737E0D">
        <w:rPr>
          <w:rFonts w:ascii="Verdana" w:hAnsi="Verdana"/>
          <w:color w:val="000000" w:themeColor="text1"/>
          <w:sz w:val="28"/>
          <w:szCs w:val="28"/>
          <w:lang w:val="en-GB"/>
        </w:rPr>
        <w:t>l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recommendations </w:t>
      </w:r>
      <w:r w:rsidR="004C666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it receives </w:t>
      </w:r>
      <w:r w:rsidRPr="002929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during this third UPR cycle. </w:t>
      </w:r>
    </w:p>
    <w:p w14:paraId="7BEDDC0E" w14:textId="2316E5E3" w:rsidR="00826809" w:rsidRPr="00391244" w:rsidRDefault="00391244" w:rsidP="0045196D">
      <w:pPr>
        <w:spacing w:line="360" w:lineRule="auto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E54813">
        <w:rPr>
          <w:rFonts w:ascii="Verdana" w:hAnsi="Verdana"/>
          <w:color w:val="000000" w:themeColor="text1"/>
          <w:sz w:val="28"/>
          <w:szCs w:val="28"/>
          <w:lang w:val="en-GB"/>
        </w:rPr>
        <w:t>Thank you, Mr President.</w:t>
      </w:r>
    </w:p>
    <w:sectPr w:rsidR="00826809" w:rsidRPr="00391244" w:rsidSect="00A0431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35DC9"/>
    <w:multiLevelType w:val="hybridMultilevel"/>
    <w:tmpl w:val="EDC2C3BC"/>
    <w:lvl w:ilvl="0" w:tplc="A0127876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66"/>
    <w:rsid w:val="00024F08"/>
    <w:rsid w:val="00036753"/>
    <w:rsid w:val="00185098"/>
    <w:rsid w:val="001932AA"/>
    <w:rsid w:val="001F77FA"/>
    <w:rsid w:val="00274319"/>
    <w:rsid w:val="0029294B"/>
    <w:rsid w:val="00294438"/>
    <w:rsid w:val="00391244"/>
    <w:rsid w:val="003F3FFE"/>
    <w:rsid w:val="004353F0"/>
    <w:rsid w:val="0045196D"/>
    <w:rsid w:val="00493D51"/>
    <w:rsid w:val="004B529A"/>
    <w:rsid w:val="004C6661"/>
    <w:rsid w:val="004E1757"/>
    <w:rsid w:val="00735109"/>
    <w:rsid w:val="00737E0D"/>
    <w:rsid w:val="00772BFA"/>
    <w:rsid w:val="0079313F"/>
    <w:rsid w:val="00796595"/>
    <w:rsid w:val="007A21A9"/>
    <w:rsid w:val="007A5DE9"/>
    <w:rsid w:val="007F04EE"/>
    <w:rsid w:val="00801470"/>
    <w:rsid w:val="00826809"/>
    <w:rsid w:val="0089458E"/>
    <w:rsid w:val="00895661"/>
    <w:rsid w:val="008A4907"/>
    <w:rsid w:val="008A55DC"/>
    <w:rsid w:val="00933E39"/>
    <w:rsid w:val="00973242"/>
    <w:rsid w:val="00A04310"/>
    <w:rsid w:val="00A272C2"/>
    <w:rsid w:val="00A628DA"/>
    <w:rsid w:val="00A71163"/>
    <w:rsid w:val="00B00C3D"/>
    <w:rsid w:val="00B05398"/>
    <w:rsid w:val="00B1417D"/>
    <w:rsid w:val="00B902C5"/>
    <w:rsid w:val="00BB3A4E"/>
    <w:rsid w:val="00BC41AC"/>
    <w:rsid w:val="00BC4FCC"/>
    <w:rsid w:val="00C26108"/>
    <w:rsid w:val="00C61E2E"/>
    <w:rsid w:val="00C851AC"/>
    <w:rsid w:val="00D010EA"/>
    <w:rsid w:val="00DA6633"/>
    <w:rsid w:val="00DD7A3E"/>
    <w:rsid w:val="00E51E69"/>
    <w:rsid w:val="00E54813"/>
    <w:rsid w:val="00EE0F69"/>
    <w:rsid w:val="00F12A01"/>
    <w:rsid w:val="00F13CD9"/>
    <w:rsid w:val="00F36E66"/>
    <w:rsid w:val="00F43D05"/>
    <w:rsid w:val="00FF0C11"/>
    <w:rsid w:val="18939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E2F0C"/>
  <w15:chartTrackingRefBased/>
  <w15:docId w15:val="{FC348FDC-AA06-48D9-88E4-8AF879C6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E6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E66"/>
    <w:pPr>
      <w:ind w:left="720"/>
      <w:contextualSpacing/>
    </w:pPr>
  </w:style>
  <w:style w:type="paragraph" w:styleId="Revision">
    <w:name w:val="Revision"/>
    <w:hidden/>
    <w:uiPriority w:val="99"/>
    <w:semiHidden/>
    <w:rsid w:val="00772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2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B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3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2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1B22BF-6F14-4CB4-B9DA-4726B5F222E6}"/>
</file>

<file path=customXml/itemProps2.xml><?xml version="1.0" encoding="utf-8"?>
<ds:datastoreItem xmlns:ds="http://schemas.openxmlformats.org/officeDocument/2006/customXml" ds:itemID="{B5E8E094-F94B-4F05-A7D8-55B3C4BB166E}"/>
</file>

<file path=customXml/itemProps3.xml><?xml version="1.0" encoding="utf-8"?>
<ds:datastoreItem xmlns:ds="http://schemas.openxmlformats.org/officeDocument/2006/customXml" ds:itemID="{396A2BA9-4CAC-4398-8FAA-02A0523CDFFF}"/>
</file>

<file path=docProps/app.xml><?xml version="1.0" encoding="utf-8"?>
<Properties xmlns="http://schemas.openxmlformats.org/officeDocument/2006/extended-properties" xmlns:vt="http://schemas.openxmlformats.org/officeDocument/2006/docPropsVTypes">
  <Template>ED1EA4AA</Template>
  <TotalTime>10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Gayed, Maria</dc:creator>
  <cp:keywords/>
  <dc:description/>
  <cp:lastModifiedBy>Mastrigt, Jasper van</cp:lastModifiedBy>
  <cp:revision>13</cp:revision>
  <dcterms:created xsi:type="dcterms:W3CDTF">2018-12-05T10:17:00Z</dcterms:created>
  <dcterms:modified xsi:type="dcterms:W3CDTF">2019-01-29T14:48:00Z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Classification">
    <vt:lpwstr>5;#Departementaal vertrouwelijk|44c5317c-4070-428a-ab5b-3ea8ac7ad9f3</vt:lpwstr>
  </property>
  <property fmtid="{D5CDD505-2E9C-101B-9397-08002B2CF9AE}" pid="5" name="BZ_Forum">
    <vt:lpwstr>3;#UPR Info|1257cfc1-6a34-40f1-987c-b09af58486ba</vt:lpwstr>
  </property>
  <property fmtid="{D5CDD505-2E9C-101B-9397-08002B2CF9AE}" pid="6" name="BZ_Theme">
    <vt:lpwstr>1;#UN (non-implementation) general|00195dc6-ae3f-47a4-a1b1-71527c40ae42</vt:lpwstr>
  </property>
</Properties>
</file>