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RECOMENDACIONES CAMBOYA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  <w:lang w:val="es-ES_tradnl"/>
        </w:rPr>
        <w:t>Muchas gracias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or Vicepresidente, </w:t>
      </w:r>
    </w:p>
    <w:p>
      <w:pPr>
        <w:pStyle w:val="Normal.0"/>
        <w:jc w:val="both"/>
      </w:pPr>
      <w:r>
        <w:rPr>
          <w:rtl w:val="0"/>
          <w:lang w:val="es-ES_tradnl"/>
        </w:rPr>
        <w:t>Uruguay encomia las medidas adoptadas por Camboya desde el anterior ciclo del EPU dirigidas a reducir el trabajo infantil y a eliminar las peores formas de trabajo infantil, as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como las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as encaminadas a erradicar la violencia contra las mujeres y las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as, tal como surge de su informe nacional presentado. En este sentido, esperamos que contin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 xml:space="preserve">e </w:t>
      </w:r>
      <w:r>
        <w:rPr>
          <w:rtl w:val="0"/>
          <w:lang w:val="es-ES_tradnl"/>
        </w:rPr>
        <w:t>teniendose</w:t>
      </w:r>
      <w:r>
        <w:rPr>
          <w:rtl w:val="0"/>
          <w:lang w:val="es-ES_tradnl"/>
        </w:rPr>
        <w:t xml:space="preserve"> en cuenta la recomendaci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</w:t>
      </w:r>
      <w:r>
        <w:rPr>
          <w:rtl w:val="0"/>
          <w:lang w:val="es-ES_tradnl"/>
        </w:rPr>
        <w:t xml:space="preserve">anteriormente </w:t>
      </w:r>
      <w:r>
        <w:rPr>
          <w:rtl w:val="0"/>
          <w:lang w:val="es-ES_tradnl"/>
        </w:rPr>
        <w:t xml:space="preserve">formulada por Uruguay </w:t>
      </w:r>
      <w:r>
        <w:rPr>
          <w:rtl w:val="0"/>
          <w:lang w:val="es-ES_tradnl"/>
        </w:rPr>
        <w:t>respecto a</w:t>
      </w:r>
      <w:r>
        <w:rPr>
          <w:rtl w:val="0"/>
          <w:lang w:val="es-ES_tradnl"/>
        </w:rPr>
        <w:t xml:space="preserve"> adoptar todas las medidas para prevenir la violencia y el abuso sexuales, incluida la violaci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n, promoviendo mecanismos efectivos para recibir e investigar </w:t>
      </w:r>
      <w:r>
        <w:rPr>
          <w:rtl w:val="0"/>
          <w:lang w:val="es-ES_tradnl"/>
        </w:rPr>
        <w:t xml:space="preserve">las </w:t>
      </w:r>
      <w:r>
        <w:rPr>
          <w:rtl w:val="0"/>
          <w:lang w:val="es-ES_tradnl"/>
        </w:rPr>
        <w:t>denuncias y proporciona</w:t>
      </w:r>
      <w:r>
        <w:rPr>
          <w:rtl w:val="0"/>
          <w:lang w:val="es-ES_tradnl"/>
        </w:rPr>
        <w:t>ndo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>atenci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</w:t>
      </w:r>
      <w:r>
        <w:rPr>
          <w:rtl w:val="0"/>
          <w:lang w:val="es-ES_tradnl"/>
        </w:rPr>
        <w:t xml:space="preserve">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dica y psicol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gica a las 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ctimas. </w:t>
      </w:r>
    </w:p>
    <w:p>
      <w:pPr>
        <w:pStyle w:val="Normal.0"/>
        <w:jc w:val="both"/>
        <w:rPr>
          <w:rStyle w:val="Ninguno"/>
          <w:u w:val="single"/>
        </w:rPr>
      </w:pPr>
      <w:r>
        <w:rPr>
          <w:rtl w:val="0"/>
          <w:lang w:val="es-ES_tradnl"/>
        </w:rPr>
        <w:t>Alentando a Camboya a continuar trabajando en la misma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nea, </w:t>
      </w:r>
      <w:r>
        <w:rPr>
          <w:rStyle w:val="Ninguno"/>
          <w:u w:val="single"/>
          <w:rtl w:val="0"/>
          <w:lang w:val="es-ES_tradnl"/>
        </w:rPr>
        <w:t>Uruguay reitera su recomendaci</w:t>
      </w:r>
      <w:r>
        <w:rPr>
          <w:rStyle w:val="Ninguno"/>
          <w:u w:val="single"/>
          <w:rtl w:val="0"/>
          <w:lang w:val="es-ES_tradnl"/>
        </w:rPr>
        <w:t>ó</w:t>
      </w:r>
      <w:r>
        <w:rPr>
          <w:rStyle w:val="Ninguno"/>
          <w:u w:val="single"/>
          <w:rtl w:val="0"/>
          <w:lang w:val="es-ES_tradnl"/>
        </w:rPr>
        <w:t>n de: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Redoblar esfuerzos para erradicar la discriminaci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contra las mujeres en el plano jur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dico y poner fin a las pr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cticas nocivas y estereotipos discriminatorios de l</w:t>
      </w:r>
      <w:r>
        <w:rPr>
          <w:b w:val="1"/>
          <w:bCs w:val="1"/>
          <w:rtl w:val="0"/>
          <w:lang w:val="es-ES_tradnl"/>
        </w:rPr>
        <w:t>o</w:t>
      </w:r>
      <w:r>
        <w:rPr>
          <w:b w:val="1"/>
          <w:bCs w:val="1"/>
          <w:rtl w:val="0"/>
          <w:lang w:val="es-ES_tradnl"/>
        </w:rPr>
        <w:t>s que son v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ctima</w:t>
      </w:r>
      <w:r>
        <w:rPr>
          <w:b w:val="1"/>
          <w:bCs w:val="1"/>
          <w:rtl w:val="0"/>
          <w:lang w:val="es-ES_tradnl"/>
        </w:rPr>
        <w:t>s</w:t>
      </w:r>
      <w:r>
        <w:rPr>
          <w:b w:val="1"/>
          <w:bCs w:val="1"/>
          <w:rtl w:val="0"/>
          <w:lang w:val="es-ES_tradnl"/>
        </w:rPr>
        <w:t xml:space="preserve"> las mujeres camboyanas. </w:t>
      </w:r>
    </w:p>
    <w:p>
      <w:pPr>
        <w:pStyle w:val="Normal.0"/>
        <w:jc w:val="both"/>
      </w:pPr>
      <w:r>
        <w:rPr>
          <w:rtl w:val="0"/>
          <w:lang w:val="es-ES_tradnl"/>
        </w:rPr>
        <w:t xml:space="preserve">Asimismo, </w:t>
      </w:r>
      <w:r>
        <w:rPr>
          <w:rStyle w:val="Ninguno"/>
          <w:u w:val="single"/>
          <w:rtl w:val="0"/>
          <w:lang w:val="es-ES_tradnl"/>
        </w:rPr>
        <w:t>Uruguay recomienda: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Modificar la legislaci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nacional a efectos de que est</w:t>
      </w:r>
      <w:r>
        <w:rPr>
          <w:b w:val="1"/>
          <w:bCs w:val="1"/>
          <w:rtl w:val="0"/>
          <w:lang w:val="es-ES_tradnl"/>
        </w:rPr>
        <w:t xml:space="preserve">é </w:t>
      </w:r>
      <w:r>
        <w:rPr>
          <w:b w:val="1"/>
          <w:bCs w:val="1"/>
          <w:rtl w:val="0"/>
          <w:lang w:val="es-ES_tradnl"/>
        </w:rPr>
        <w:t>en consonancia con la Convenci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de los Derechos del Ni</w:t>
      </w:r>
      <w:r>
        <w:rPr>
          <w:b w:val="1"/>
          <w:bCs w:val="1"/>
          <w:rtl w:val="0"/>
          <w:lang w:val="es-ES_tradnl"/>
        </w:rPr>
        <w:t>ñ</w:t>
      </w:r>
      <w:r>
        <w:rPr>
          <w:b w:val="1"/>
          <w:bCs w:val="1"/>
          <w:rtl w:val="0"/>
          <w:lang w:val="es-ES_tradnl"/>
        </w:rPr>
        <w:t>o, prestando especial atenci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a las disposiciones establecidas en el C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 xml:space="preserve">digo Penal y al Sistema Judicial Juvenil. </w:t>
      </w:r>
    </w:p>
    <w:p>
      <w:pPr>
        <w:pStyle w:val="Normal.0"/>
        <w:jc w:val="both"/>
      </w:pPr>
      <w:r>
        <w:rPr>
          <w:rtl w:val="0"/>
          <w:lang w:val="es-ES_tradnl"/>
        </w:rPr>
        <w:t>Finalmente, alentados por los principios de igualdad y no discriminaci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n, </w:t>
      </w:r>
      <w:r>
        <w:rPr>
          <w:rStyle w:val="Ninguno"/>
          <w:u w:val="single"/>
          <w:rtl w:val="0"/>
          <w:lang w:val="es-ES_tradnl"/>
        </w:rPr>
        <w:t>Uruguay recomienda: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Adoptar medidas efectivas para combatir y sancionar la discriminaci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y violencia por motivo de orientaci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sexual e identidad de g</w:t>
      </w:r>
      <w:r>
        <w:rPr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 xml:space="preserve">nero. </w:t>
      </w:r>
    </w:p>
    <w:p>
      <w:pPr>
        <w:pStyle w:val="Normal.0"/>
        <w:bidi w:val="0"/>
        <w:ind w:left="12" w:right="0" w:hanging="12"/>
        <w:jc w:val="both"/>
        <w:rPr>
          <w:rtl w:val="0"/>
        </w:rPr>
      </w:pPr>
      <w:r>
        <w:rPr>
          <w:b w:val="1"/>
          <w:bCs w:val="1"/>
          <w:rtl w:val="0"/>
          <w:lang w:val="es-ES_tradnl"/>
        </w:rPr>
        <w:t xml:space="preserve">Muchas gracias. 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4C068-DA0C-4009-84B6-3FAB61732621}"/>
</file>

<file path=customXml/itemProps2.xml><?xml version="1.0" encoding="utf-8"?>
<ds:datastoreItem xmlns:ds="http://schemas.openxmlformats.org/officeDocument/2006/customXml" ds:itemID="{CD9FF709-5826-4D58-8368-15906B70AC4F}"/>
</file>

<file path=customXml/itemProps3.xml><?xml version="1.0" encoding="utf-8"?>
<ds:datastoreItem xmlns:ds="http://schemas.openxmlformats.org/officeDocument/2006/customXml" ds:itemID="{75901D7C-74B0-4ABA-8621-5AD08EAB7C83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