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F6E1" w14:textId="750EE576" w:rsidR="00CB057D" w:rsidRPr="00CB057D" w:rsidRDefault="00CB057D" w:rsidP="00CB057D">
      <w:pPr>
        <w:jc w:val="center"/>
        <w:rPr>
          <w:rFonts w:ascii="Arial" w:hAnsi="Arial" w:cs="Arial"/>
          <w:b/>
          <w:color w:val="000000" w:themeColor="text1"/>
        </w:rPr>
      </w:pPr>
      <w:r w:rsidRPr="00CB057D">
        <w:rPr>
          <w:rFonts w:ascii="Arial" w:hAnsi="Arial" w:cs="Arial"/>
          <w:b/>
          <w:color w:val="000000" w:themeColor="text1"/>
        </w:rPr>
        <w:t>UPR32</w:t>
      </w:r>
    </w:p>
    <w:p w14:paraId="1CA11362" w14:textId="12FF13B6" w:rsidR="00CB057D" w:rsidRPr="00CB057D" w:rsidRDefault="00CB057D" w:rsidP="00CB057D">
      <w:pPr>
        <w:jc w:val="center"/>
        <w:rPr>
          <w:rFonts w:ascii="Arial" w:hAnsi="Arial" w:cs="Arial"/>
          <w:b/>
          <w:color w:val="000000" w:themeColor="text1"/>
        </w:rPr>
      </w:pPr>
      <w:r w:rsidRPr="00CB057D">
        <w:rPr>
          <w:rFonts w:ascii="Arial" w:hAnsi="Arial" w:cs="Arial"/>
          <w:b/>
          <w:color w:val="000000" w:themeColor="text1"/>
        </w:rPr>
        <w:t>Recommendations</w:t>
      </w:r>
      <w:r w:rsidRPr="00CB057D">
        <w:rPr>
          <w:rFonts w:ascii="Arial" w:hAnsi="Arial" w:cs="Arial"/>
          <w:b/>
          <w:color w:val="000000" w:themeColor="text1"/>
        </w:rPr>
        <w:t xml:space="preserve"> by Canada for Macedonia’s UPR</w:t>
      </w:r>
    </w:p>
    <w:p w14:paraId="55D622BA" w14:textId="5EA3F44C" w:rsidR="00CB057D" w:rsidRPr="00CB057D" w:rsidRDefault="00CB057D" w:rsidP="00CB057D">
      <w:pPr>
        <w:jc w:val="center"/>
        <w:rPr>
          <w:rFonts w:ascii="Arial" w:hAnsi="Arial" w:cs="Arial"/>
          <w:b/>
          <w:color w:val="000000" w:themeColor="text1"/>
        </w:rPr>
      </w:pPr>
      <w:r w:rsidRPr="00CB057D">
        <w:rPr>
          <w:rFonts w:ascii="Arial" w:hAnsi="Arial" w:cs="Arial"/>
          <w:b/>
          <w:color w:val="000000" w:themeColor="text1"/>
        </w:rPr>
        <w:t>24 January 2019</w:t>
      </w:r>
    </w:p>
    <w:p w14:paraId="6A7148E0" w14:textId="77777777" w:rsidR="00CB057D" w:rsidRPr="00CB057D" w:rsidRDefault="00CB057D" w:rsidP="00CB057D">
      <w:pPr>
        <w:rPr>
          <w:rFonts w:ascii="Arial" w:hAnsi="Arial" w:cs="Arial"/>
          <w:b/>
          <w:color w:val="000000" w:themeColor="text1"/>
          <w:lang w:val="en-CA"/>
        </w:rPr>
      </w:pPr>
    </w:p>
    <w:p w14:paraId="1705B502" w14:textId="77777777" w:rsidR="00CB057D" w:rsidRPr="00CB057D" w:rsidRDefault="00CB057D" w:rsidP="00CB057D">
      <w:pPr>
        <w:rPr>
          <w:rFonts w:ascii="Arial" w:hAnsi="Arial" w:cs="Arial"/>
          <w:color w:val="000000" w:themeColor="text1"/>
        </w:rPr>
      </w:pPr>
      <w:r w:rsidRPr="00CB057D">
        <w:rPr>
          <w:rFonts w:ascii="Arial" w:hAnsi="Arial" w:cs="Arial"/>
          <w:color w:val="000000" w:themeColor="text1"/>
        </w:rPr>
        <w:t xml:space="preserve">Thank you, Mr. President. </w:t>
      </w:r>
    </w:p>
    <w:p w14:paraId="50FDDC53" w14:textId="77777777" w:rsidR="00CB057D" w:rsidRPr="00CB057D" w:rsidRDefault="00CB057D" w:rsidP="00CB057D">
      <w:pPr>
        <w:rPr>
          <w:rFonts w:ascii="Arial" w:hAnsi="Arial" w:cs="Arial"/>
          <w:color w:val="000000" w:themeColor="text1"/>
        </w:rPr>
      </w:pPr>
    </w:p>
    <w:p w14:paraId="35FA4ABF" w14:textId="77777777" w:rsidR="00CB057D" w:rsidRPr="00CB057D" w:rsidRDefault="00CB057D" w:rsidP="00CB057D">
      <w:pPr>
        <w:rPr>
          <w:rFonts w:ascii="Arial" w:hAnsi="Arial" w:cs="Arial"/>
          <w:color w:val="000000" w:themeColor="text1"/>
        </w:rPr>
      </w:pPr>
      <w:r w:rsidRPr="00CB057D">
        <w:rPr>
          <w:rFonts w:ascii="Arial" w:hAnsi="Arial" w:cs="Arial"/>
          <w:color w:val="000000" w:themeColor="text1"/>
        </w:rPr>
        <w:t xml:space="preserve">Canada welcomes the positive steps taken by </w:t>
      </w:r>
      <w:r w:rsidRPr="00CB057D">
        <w:rPr>
          <w:rFonts w:ascii="Arial" w:hAnsi="Arial" w:cs="Arial"/>
          <w:color w:val="000000" w:themeColor="text1"/>
          <w:lang w:val="en-CA"/>
        </w:rPr>
        <w:t>t</w:t>
      </w:r>
      <w:r w:rsidRPr="00CB057D">
        <w:rPr>
          <w:rFonts w:ascii="Arial" w:hAnsi="Arial" w:cs="Arial"/>
        </w:rPr>
        <w:t xml:space="preserve">he Former Yugoslav Republic of </w:t>
      </w:r>
      <w:r w:rsidRPr="00CB057D">
        <w:rPr>
          <w:rFonts w:ascii="Arial" w:hAnsi="Arial" w:cs="Arial"/>
          <w:color w:val="000000" w:themeColor="text1"/>
        </w:rPr>
        <w:t xml:space="preserve">Macedonia to ratify the Istanbul Convention and to introduce the draft Law on Protection and Prevention of Discrimination in parliamentary procedure. </w:t>
      </w:r>
    </w:p>
    <w:p w14:paraId="5E125F1F" w14:textId="77777777" w:rsidR="00CB057D" w:rsidRPr="00CB057D" w:rsidRDefault="00CB057D" w:rsidP="00CB057D">
      <w:pPr>
        <w:rPr>
          <w:rFonts w:ascii="Arial" w:hAnsi="Arial" w:cs="Arial"/>
          <w:color w:val="000000" w:themeColor="text1"/>
        </w:rPr>
      </w:pPr>
    </w:p>
    <w:p w14:paraId="01D80B05" w14:textId="77777777" w:rsidR="00CB057D" w:rsidRPr="00CB057D" w:rsidRDefault="00CB057D" w:rsidP="00CB057D">
      <w:pPr>
        <w:rPr>
          <w:rFonts w:ascii="Arial" w:hAnsi="Arial" w:cs="Arial"/>
          <w:color w:val="000000" w:themeColor="text1"/>
        </w:rPr>
      </w:pPr>
      <w:r w:rsidRPr="00CB057D">
        <w:rPr>
          <w:rFonts w:ascii="Arial" w:hAnsi="Arial" w:cs="Arial"/>
          <w:color w:val="000000" w:themeColor="text1"/>
        </w:rPr>
        <w:t xml:space="preserve">Canada recommends that </w:t>
      </w:r>
      <w:r w:rsidRPr="00CB057D">
        <w:rPr>
          <w:rFonts w:ascii="Arial" w:hAnsi="Arial" w:cs="Arial"/>
          <w:color w:val="000000" w:themeColor="text1"/>
          <w:lang w:val="en-CA"/>
        </w:rPr>
        <w:t>t</w:t>
      </w:r>
      <w:r w:rsidRPr="00CB057D">
        <w:rPr>
          <w:rFonts w:ascii="Arial" w:hAnsi="Arial" w:cs="Arial"/>
        </w:rPr>
        <w:t xml:space="preserve">he Former Yugoslav Republic of </w:t>
      </w:r>
      <w:r w:rsidRPr="00CB057D">
        <w:rPr>
          <w:rFonts w:ascii="Arial" w:hAnsi="Arial" w:cs="Arial"/>
          <w:color w:val="000000" w:themeColor="text1"/>
        </w:rPr>
        <w:t>Macedonia:</w:t>
      </w:r>
    </w:p>
    <w:p w14:paraId="582B81BA" w14:textId="77777777" w:rsidR="00CB057D" w:rsidRPr="00CB057D" w:rsidRDefault="00CB057D" w:rsidP="00CB057D">
      <w:pPr>
        <w:rPr>
          <w:rFonts w:ascii="Arial" w:hAnsi="Arial" w:cs="Arial"/>
          <w:color w:val="000000" w:themeColor="text1"/>
        </w:rPr>
      </w:pPr>
    </w:p>
    <w:p w14:paraId="181C9E48" w14:textId="77777777" w:rsidR="00CB057D" w:rsidRPr="00CB057D" w:rsidRDefault="00CB057D" w:rsidP="00CB057D">
      <w:pPr>
        <w:numPr>
          <w:ilvl w:val="0"/>
          <w:numId w:val="8"/>
        </w:numPr>
        <w:autoSpaceDE w:val="0"/>
        <w:autoSpaceDN w:val="0"/>
        <w:adjustRightInd w:val="0"/>
        <w:rPr>
          <w:rFonts w:ascii="Arial" w:hAnsi="Arial" w:cs="Arial"/>
          <w:bCs/>
          <w:color w:val="000000" w:themeColor="text1"/>
          <w:lang w:val="en-CA"/>
        </w:rPr>
      </w:pPr>
      <w:r w:rsidRPr="00CB057D">
        <w:rPr>
          <w:rFonts w:ascii="Arial" w:hAnsi="Arial" w:cs="Arial"/>
          <w:bCs/>
          <w:color w:val="000000" w:themeColor="text1"/>
          <w:lang w:val="en-CA"/>
        </w:rPr>
        <w:t xml:space="preserve">Take steps to adopt the newly-drafted Law on Prevention and Protection against Discrimination as soon as possible.   </w:t>
      </w:r>
    </w:p>
    <w:p w14:paraId="1CF0F53E" w14:textId="77777777" w:rsidR="00CB057D" w:rsidRPr="00CB057D" w:rsidRDefault="00CB057D" w:rsidP="00CB057D">
      <w:pPr>
        <w:ind w:left="720"/>
        <w:rPr>
          <w:rFonts w:ascii="Arial" w:hAnsi="Arial" w:cs="Arial"/>
          <w:bCs/>
          <w:color w:val="000000" w:themeColor="text1"/>
          <w:lang w:val="en-CA"/>
        </w:rPr>
      </w:pPr>
    </w:p>
    <w:p w14:paraId="62FD1121" w14:textId="77777777" w:rsidR="00CB057D" w:rsidRPr="00CB057D" w:rsidRDefault="00CB057D" w:rsidP="00CB057D">
      <w:pPr>
        <w:numPr>
          <w:ilvl w:val="0"/>
          <w:numId w:val="8"/>
        </w:numPr>
        <w:autoSpaceDE w:val="0"/>
        <w:autoSpaceDN w:val="0"/>
        <w:adjustRightInd w:val="0"/>
        <w:rPr>
          <w:rFonts w:ascii="Arial" w:hAnsi="Arial" w:cs="Arial"/>
          <w:bCs/>
          <w:color w:val="000000" w:themeColor="text1"/>
          <w:lang w:val="en-CA"/>
        </w:rPr>
      </w:pPr>
      <w:r w:rsidRPr="00CB057D">
        <w:rPr>
          <w:rFonts w:ascii="Arial" w:hAnsi="Arial" w:cs="Arial"/>
          <w:bCs/>
          <w:color w:val="000000" w:themeColor="text1"/>
          <w:lang w:val="en-CA"/>
        </w:rPr>
        <w:t xml:space="preserve">Take further steps to improve education, housing and social protection of Roma, particularly Roma women, including promoting inclusion of Roma in the education system and decreasing the number of Roma children placed in special education.   </w:t>
      </w:r>
    </w:p>
    <w:p w14:paraId="21871561" w14:textId="77777777" w:rsidR="00CB057D" w:rsidRPr="00CB057D" w:rsidRDefault="00CB057D" w:rsidP="00CB057D">
      <w:pPr>
        <w:ind w:left="360"/>
        <w:rPr>
          <w:rFonts w:ascii="Arial" w:hAnsi="Arial" w:cs="Arial"/>
          <w:bCs/>
          <w:color w:val="000000" w:themeColor="text1"/>
        </w:rPr>
      </w:pPr>
    </w:p>
    <w:p w14:paraId="564BDD6A" w14:textId="77777777" w:rsidR="00CB057D" w:rsidRPr="00CB057D" w:rsidRDefault="00CB057D" w:rsidP="00CB057D">
      <w:pPr>
        <w:numPr>
          <w:ilvl w:val="0"/>
          <w:numId w:val="8"/>
        </w:numPr>
        <w:autoSpaceDE w:val="0"/>
        <w:autoSpaceDN w:val="0"/>
        <w:adjustRightInd w:val="0"/>
        <w:rPr>
          <w:rFonts w:ascii="Arial" w:hAnsi="Arial" w:cs="Arial"/>
          <w:color w:val="000000" w:themeColor="text1"/>
          <w:lang w:val="en-CA"/>
        </w:rPr>
      </w:pPr>
      <w:r w:rsidRPr="00CB057D">
        <w:rPr>
          <w:rFonts w:ascii="Arial" w:eastAsia="Times New Roman" w:hAnsi="Arial" w:cs="Arial"/>
          <w:color w:val="000000" w:themeColor="text1"/>
          <w:lang w:val="en-CA"/>
        </w:rPr>
        <w:t>Take further steps to investigate effectively and prosecute hate crime and hate speech against vulnerable groups, including LGBTI persons.</w:t>
      </w:r>
    </w:p>
    <w:p w14:paraId="377A07AC" w14:textId="77777777" w:rsidR="00CB057D" w:rsidRPr="00CB057D" w:rsidRDefault="00CB057D" w:rsidP="00CB057D">
      <w:pPr>
        <w:ind w:left="360"/>
        <w:rPr>
          <w:rFonts w:ascii="Arial" w:hAnsi="Arial" w:cs="Arial"/>
          <w:color w:val="000000" w:themeColor="text1"/>
        </w:rPr>
      </w:pPr>
    </w:p>
    <w:p w14:paraId="4A733189" w14:textId="2B490540" w:rsidR="00CB057D" w:rsidRPr="00CB057D" w:rsidRDefault="00CB057D" w:rsidP="00CB057D">
      <w:pPr>
        <w:numPr>
          <w:ilvl w:val="0"/>
          <w:numId w:val="8"/>
        </w:numPr>
        <w:autoSpaceDE w:val="0"/>
        <w:autoSpaceDN w:val="0"/>
        <w:adjustRightInd w:val="0"/>
        <w:spacing w:after="200"/>
        <w:rPr>
          <w:rFonts w:ascii="Arial" w:hAnsi="Arial" w:cs="Arial"/>
          <w:color w:val="000000" w:themeColor="text1"/>
          <w:lang w:val="en-CA"/>
        </w:rPr>
      </w:pPr>
      <w:r w:rsidRPr="00CB057D">
        <w:rPr>
          <w:rFonts w:ascii="Arial" w:eastAsia="Times New Roman" w:hAnsi="Arial" w:cs="Arial"/>
          <w:color w:val="000000" w:themeColor="text1"/>
          <w:lang w:val="en-CA"/>
        </w:rPr>
        <w:t xml:space="preserve">Address discrimination against women and LGBTI persons, including by removing discriminatory references to gender and gender identity in high school and university textbooks.  </w:t>
      </w:r>
      <w:bookmarkStart w:id="0" w:name="_GoBack"/>
      <w:bookmarkEnd w:id="0"/>
    </w:p>
    <w:p w14:paraId="0F83475E" w14:textId="77777777" w:rsidR="00CB057D" w:rsidRPr="00CB057D" w:rsidRDefault="00CB057D" w:rsidP="00CB057D">
      <w:pPr>
        <w:spacing w:after="200"/>
        <w:rPr>
          <w:rFonts w:ascii="Arial" w:hAnsi="Arial" w:cs="Arial"/>
          <w:b/>
          <w:color w:val="000000" w:themeColor="text1"/>
        </w:rPr>
      </w:pPr>
      <w:r w:rsidRPr="00CB057D">
        <w:rPr>
          <w:rFonts w:ascii="Arial" w:hAnsi="Arial" w:cs="Arial"/>
          <w:color w:val="000000" w:themeColor="text1"/>
          <w:lang w:val="en-CA"/>
        </w:rPr>
        <w:t>We are concerned about reports of illegal deportation of refugees and migrants to neighbouring countries without official procedure.</w:t>
      </w:r>
    </w:p>
    <w:p w14:paraId="55D7FD7F" w14:textId="77777777" w:rsidR="00295563" w:rsidRPr="00CB057D" w:rsidRDefault="00295563" w:rsidP="00C113F4">
      <w:pPr>
        <w:spacing w:line="480" w:lineRule="auto"/>
      </w:pPr>
    </w:p>
    <w:sectPr w:rsidR="00295563" w:rsidRPr="00CB057D"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CB05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057D">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6672CC5"/>
    <w:multiLevelType w:val="hybridMultilevel"/>
    <w:tmpl w:val="2648FCFE"/>
    <w:lvl w:ilvl="0" w:tplc="1009000F">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B057D"/>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F06C4-EDB0-4632-A9AE-D8DFB7F589CD}"/>
</file>

<file path=customXml/itemProps2.xml><?xml version="1.0" encoding="utf-8"?>
<ds:datastoreItem xmlns:ds="http://schemas.openxmlformats.org/officeDocument/2006/customXml" ds:itemID="{E93AEDE2-0396-43F2-A08A-283DD7F536F5}"/>
</file>

<file path=customXml/itemProps3.xml><?xml version="1.0" encoding="utf-8"?>
<ds:datastoreItem xmlns:ds="http://schemas.openxmlformats.org/officeDocument/2006/customXml" ds:itemID="{57861C07-ED6B-4825-B46E-59F1A63B07A6}"/>
</file>

<file path=customXml/itemProps4.xml><?xml version="1.0" encoding="utf-8"?>
<ds:datastoreItem xmlns:ds="http://schemas.openxmlformats.org/officeDocument/2006/customXml" ds:itemID="{641B3FEE-8BAE-4A90-A111-0C4D27E6FC59}"/>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2019-01-23T08:02:00Z</dcterms:created>
  <dcterms:modified xsi:type="dcterms:W3CDTF">2019-01-23T08:02:00Z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