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F7" w:rsidRPr="002F7614" w:rsidRDefault="004F76F7" w:rsidP="004F76F7">
      <w:pPr>
        <w:pStyle w:val="NoSpacing"/>
        <w:rPr>
          <w:rFonts w:ascii="Century Gothic" w:hAnsi="Century Gothic" w:cs="Century Gothic"/>
          <w:bCs/>
        </w:rPr>
      </w:pPr>
    </w:p>
    <w:p w:rsidR="004F76F7" w:rsidRPr="002F7614" w:rsidRDefault="004F76F7" w:rsidP="004F76F7">
      <w:pPr>
        <w:pStyle w:val="NoSpacing"/>
      </w:pPr>
      <w:r w:rsidRPr="002F7614">
        <w:rPr>
          <w:noProof/>
        </w:rPr>
        <w:drawing>
          <wp:anchor distT="0" distB="0" distL="114300" distR="114300" simplePos="0" relativeHeight="251659264" behindDoc="0" locked="0" layoutInCell="1" allowOverlap="1" wp14:anchorId="2447127B" wp14:editId="559CAE42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14">
        <w:rPr>
          <w:rFonts w:cs="Century Gothic"/>
          <w:bCs/>
        </w:rPr>
        <w:br w:type="textWrapping" w:clear="all"/>
      </w:r>
    </w:p>
    <w:p w:rsidR="004F76F7" w:rsidRPr="002F7614" w:rsidRDefault="004F76F7" w:rsidP="004F76F7">
      <w:pPr>
        <w:pStyle w:val="NoSpacing"/>
        <w:jc w:val="center"/>
        <w:rPr>
          <w:rFonts w:ascii="Century Gothic" w:hAnsi="Century Gothic" w:cs="Arial"/>
          <w:b/>
          <w:u w:val="single"/>
        </w:rPr>
      </w:pPr>
      <w:r w:rsidRPr="002F7614">
        <w:rPr>
          <w:rFonts w:ascii="Century Gothic" w:hAnsi="Century Gothic" w:cs="Arial"/>
          <w:b/>
          <w:u w:val="single"/>
        </w:rPr>
        <w:t xml:space="preserve">REPORT OF THE WORKING GROUP ON THE UNIVERSAL </w:t>
      </w:r>
    </w:p>
    <w:p w:rsidR="004F76F7" w:rsidRPr="002F7614" w:rsidRDefault="004F76F7" w:rsidP="004F76F7">
      <w:pPr>
        <w:pStyle w:val="NoSpacing"/>
        <w:jc w:val="center"/>
        <w:rPr>
          <w:rFonts w:ascii="Century Gothic" w:hAnsi="Century Gothic"/>
          <w:b/>
          <w:u w:val="single"/>
        </w:rPr>
      </w:pPr>
      <w:r w:rsidRPr="002F7614">
        <w:rPr>
          <w:rFonts w:ascii="Century Gothic" w:hAnsi="Century Gothic" w:cs="Arial"/>
          <w:b/>
          <w:u w:val="single"/>
        </w:rPr>
        <w:t xml:space="preserve">PERIODIC REVIEW OF </w:t>
      </w:r>
      <w:r w:rsidRPr="002F7614">
        <w:rPr>
          <w:rFonts w:ascii="Century Gothic" w:hAnsi="Century Gothic"/>
          <w:b/>
          <w:u w:val="single"/>
        </w:rPr>
        <w:t>MONACO</w:t>
      </w:r>
    </w:p>
    <w:p w:rsidR="004F76F7" w:rsidRPr="002F7614" w:rsidRDefault="004F76F7" w:rsidP="004F76F7">
      <w:pPr>
        <w:pStyle w:val="NoSpacing"/>
        <w:jc w:val="center"/>
        <w:rPr>
          <w:rFonts w:ascii="Century Gothic" w:hAnsi="Century Gothic" w:cs="Times"/>
          <w:b/>
          <w:u w:val="single"/>
        </w:rPr>
      </w:pPr>
    </w:p>
    <w:p w:rsidR="004F76F7" w:rsidRPr="002F7614" w:rsidRDefault="004F76F7" w:rsidP="004F76F7">
      <w:pPr>
        <w:pStyle w:val="NoSpacing"/>
        <w:jc w:val="center"/>
        <w:rPr>
          <w:rFonts w:ascii="Century Gothic" w:hAnsi="Century Gothic"/>
          <w:b/>
          <w:u w:val="single"/>
        </w:rPr>
      </w:pPr>
      <w:r w:rsidRPr="002F7614">
        <w:rPr>
          <w:rFonts w:ascii="Century Gothic" w:hAnsi="Century Gothic"/>
          <w:b/>
          <w:u w:val="single"/>
        </w:rPr>
        <w:t xml:space="preserve">STATEMENT BY GHANA DELIVERED BY </w:t>
      </w:r>
      <w:r w:rsidR="001D26EC">
        <w:rPr>
          <w:rFonts w:ascii="Century Gothic" w:hAnsi="Century Gothic"/>
          <w:b/>
          <w:u w:val="single"/>
        </w:rPr>
        <w:t>MR ALEXANDER GRANT NTRAKWA</w:t>
      </w:r>
      <w:r w:rsidRPr="002F7614">
        <w:rPr>
          <w:rFonts w:ascii="Century Gothic" w:hAnsi="Century Gothic"/>
          <w:b/>
          <w:u w:val="single"/>
        </w:rPr>
        <w:t>,</w:t>
      </w:r>
    </w:p>
    <w:p w:rsidR="004F76F7" w:rsidRPr="002F7614" w:rsidRDefault="001D26EC" w:rsidP="004F76F7">
      <w:pPr>
        <w:pStyle w:val="NoSpacing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DEPU</w:t>
      </w:r>
      <w:bookmarkStart w:id="0" w:name="_GoBack"/>
      <w:bookmarkEnd w:id="0"/>
      <w:r>
        <w:rPr>
          <w:rFonts w:ascii="Century Gothic" w:hAnsi="Century Gothic"/>
          <w:b/>
          <w:u w:val="single"/>
        </w:rPr>
        <w:t>TY</w:t>
      </w:r>
      <w:r w:rsidRPr="002F7614">
        <w:rPr>
          <w:rFonts w:ascii="Century Gothic" w:hAnsi="Century Gothic"/>
          <w:b/>
          <w:u w:val="single"/>
        </w:rPr>
        <w:t xml:space="preserve"> </w:t>
      </w:r>
      <w:r w:rsidR="004F76F7" w:rsidRPr="002F7614">
        <w:rPr>
          <w:rFonts w:ascii="Century Gothic" w:hAnsi="Century Gothic"/>
          <w:b/>
          <w:u w:val="single"/>
        </w:rPr>
        <w:t>PERMANENT REPRESENTATIVE, MONDAY 12</w:t>
      </w:r>
      <w:r w:rsidR="004F76F7" w:rsidRPr="002F7614">
        <w:rPr>
          <w:rFonts w:ascii="Century Gothic" w:hAnsi="Century Gothic"/>
          <w:b/>
          <w:u w:val="single"/>
          <w:vertAlign w:val="superscript"/>
        </w:rPr>
        <w:t>TH</w:t>
      </w:r>
      <w:r w:rsidR="004F76F7" w:rsidRPr="002F7614">
        <w:rPr>
          <w:rFonts w:ascii="Century Gothic" w:hAnsi="Century Gothic"/>
          <w:b/>
          <w:u w:val="single"/>
        </w:rPr>
        <w:t xml:space="preserve"> NOVEMBER, 2018</w:t>
      </w:r>
    </w:p>
    <w:p w:rsidR="004F76F7" w:rsidRPr="002F7614" w:rsidRDefault="004F76F7" w:rsidP="004F76F7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4F76F7" w:rsidRPr="002F7614" w:rsidRDefault="004F76F7" w:rsidP="004F76F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2F7614">
        <w:rPr>
          <w:rFonts w:ascii="Century Gothic" w:hAnsi="Century Gothic"/>
        </w:rPr>
        <w:t>Thank you, Mr. President.</w:t>
      </w:r>
    </w:p>
    <w:p w:rsidR="004F76F7" w:rsidRPr="002F7614" w:rsidRDefault="004F76F7" w:rsidP="004F76F7">
      <w:pPr>
        <w:pStyle w:val="NoSpacing"/>
        <w:spacing w:line="276" w:lineRule="auto"/>
        <w:ind w:firstLine="720"/>
        <w:jc w:val="both"/>
        <w:rPr>
          <w:rFonts w:ascii="Century Gothic" w:hAnsi="Century Gothic" w:cs="Times"/>
        </w:rPr>
      </w:pPr>
    </w:p>
    <w:p w:rsidR="004F76F7" w:rsidRPr="002F7614" w:rsidRDefault="004F76F7" w:rsidP="004F76F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2F7614">
        <w:rPr>
          <w:rFonts w:ascii="Century Gothic" w:hAnsi="Century Gothic"/>
        </w:rPr>
        <w:t>Ghana welcome</w:t>
      </w:r>
      <w:r w:rsidR="00BC1F75" w:rsidRPr="002F7614">
        <w:rPr>
          <w:rFonts w:ascii="Century Gothic" w:hAnsi="Century Gothic"/>
        </w:rPr>
        <w:t>s</w:t>
      </w:r>
      <w:r w:rsidRPr="002F7614">
        <w:rPr>
          <w:rFonts w:ascii="Century Gothic" w:hAnsi="Century Gothic"/>
        </w:rPr>
        <w:t xml:space="preserve"> </w:t>
      </w:r>
      <w:r w:rsidR="00BC1F75" w:rsidRPr="002F7614">
        <w:rPr>
          <w:rFonts w:ascii="Century Gothic" w:hAnsi="Century Gothic"/>
        </w:rPr>
        <w:t xml:space="preserve">the delegation of Monaco to the UPR process. </w:t>
      </w:r>
    </w:p>
    <w:p w:rsidR="00306D53" w:rsidRPr="002F7614" w:rsidRDefault="00306D53" w:rsidP="004F76F7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9725D3" w:rsidRPr="002F7614" w:rsidRDefault="00306D53" w:rsidP="004F76F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2F7614">
        <w:rPr>
          <w:rFonts w:ascii="Century Gothic" w:hAnsi="Century Gothic"/>
        </w:rPr>
        <w:t xml:space="preserve">My delegation commends Monaco for </w:t>
      </w:r>
      <w:r w:rsidR="00BF551E" w:rsidRPr="002F7614">
        <w:rPr>
          <w:rFonts w:ascii="Century Gothic" w:hAnsi="Century Gothic"/>
        </w:rPr>
        <w:t xml:space="preserve">adopting numerous domestic legislations and ratifying international human rights instruments </w:t>
      </w:r>
      <w:r w:rsidRPr="002F7614">
        <w:rPr>
          <w:rFonts w:ascii="Century Gothic" w:hAnsi="Century Gothic"/>
        </w:rPr>
        <w:t>to advance the promotion and protection of human rights</w:t>
      </w:r>
      <w:r w:rsidR="009725D3" w:rsidRPr="002F7614">
        <w:rPr>
          <w:rFonts w:ascii="Century Gothic" w:hAnsi="Century Gothic"/>
        </w:rPr>
        <w:t xml:space="preserve"> in the country. </w:t>
      </w:r>
    </w:p>
    <w:p w:rsidR="009725D3" w:rsidRPr="002F7614" w:rsidRDefault="009725D3" w:rsidP="004F76F7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306D53" w:rsidRPr="002F7614" w:rsidRDefault="00E039BB" w:rsidP="00040F5A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note</w:t>
      </w:r>
      <w:r w:rsidR="00F259D1" w:rsidRPr="002F7614">
        <w:rPr>
          <w:rFonts w:ascii="Century Gothic" w:hAnsi="Century Gothic"/>
        </w:rPr>
        <w:t xml:space="preserve"> with satisfaction</w:t>
      </w:r>
      <w:r w:rsidR="009725D3" w:rsidRPr="002F7614">
        <w:rPr>
          <w:rFonts w:ascii="Century Gothic" w:hAnsi="Century Gothic"/>
        </w:rPr>
        <w:t xml:space="preserve"> Monaco</w:t>
      </w:r>
      <w:r w:rsidR="00A43AA4" w:rsidRPr="002F7614">
        <w:rPr>
          <w:rFonts w:ascii="Century Gothic" w:hAnsi="Century Gothic"/>
        </w:rPr>
        <w:t xml:space="preserve">’s commitment </w:t>
      </w:r>
      <w:r w:rsidR="009725D3" w:rsidRPr="002F7614">
        <w:rPr>
          <w:rFonts w:ascii="Century Gothic" w:hAnsi="Century Gothic"/>
        </w:rPr>
        <w:t>to implement</w:t>
      </w:r>
      <w:r w:rsidR="00A43AA4" w:rsidRPr="002F7614">
        <w:rPr>
          <w:rFonts w:ascii="Century Gothic" w:hAnsi="Century Gothic"/>
        </w:rPr>
        <w:t xml:space="preserve">ing </w:t>
      </w:r>
      <w:r w:rsidR="009725D3" w:rsidRPr="002F7614">
        <w:rPr>
          <w:rFonts w:ascii="Century Gothic" w:hAnsi="Century Gothic"/>
        </w:rPr>
        <w:t xml:space="preserve">recommendations it accepted during the </w:t>
      </w:r>
      <w:r w:rsidR="001B4C2A" w:rsidRPr="002F7614">
        <w:rPr>
          <w:rFonts w:ascii="Century Gothic" w:hAnsi="Century Gothic"/>
        </w:rPr>
        <w:t>second UPR Cycle</w:t>
      </w:r>
      <w:r w:rsidR="00A43AA4" w:rsidRPr="002F7614">
        <w:rPr>
          <w:rFonts w:ascii="Century Gothic" w:hAnsi="Century Gothic"/>
        </w:rPr>
        <w:t xml:space="preserve">, in particular the establishment </w:t>
      </w:r>
      <w:r>
        <w:rPr>
          <w:rFonts w:ascii="Century Gothic" w:hAnsi="Century Gothic"/>
        </w:rPr>
        <w:t xml:space="preserve">in 2013 </w:t>
      </w:r>
      <w:r w:rsidR="00A43AA4" w:rsidRPr="002F7614">
        <w:rPr>
          <w:rFonts w:ascii="Century Gothic" w:hAnsi="Century Gothic"/>
        </w:rPr>
        <w:t>of</w:t>
      </w:r>
      <w:r w:rsidR="00EB6461" w:rsidRPr="002F7614">
        <w:rPr>
          <w:rFonts w:ascii="Century Gothic" w:hAnsi="Century Gothic"/>
        </w:rPr>
        <w:t xml:space="preserve"> </w:t>
      </w:r>
      <w:r w:rsidR="002C31AD" w:rsidRPr="002F7614">
        <w:rPr>
          <w:rFonts w:ascii="Century Gothic" w:hAnsi="Century Gothic"/>
          <w:bCs/>
        </w:rPr>
        <w:t>the Office of the High Commissioner for the Protection of Human</w:t>
      </w:r>
      <w:r w:rsidR="002C31AD" w:rsidRPr="002F7614">
        <w:rPr>
          <w:b/>
          <w:bCs/>
        </w:rPr>
        <w:t xml:space="preserve"> </w:t>
      </w:r>
      <w:r w:rsidR="002C31AD" w:rsidRPr="002F7614">
        <w:rPr>
          <w:rFonts w:ascii="Century Gothic" w:hAnsi="Century Gothic"/>
          <w:bCs/>
        </w:rPr>
        <w:t>Rights and Freedoms and for Mediation</w:t>
      </w:r>
      <w:r w:rsidR="00040F5A" w:rsidRPr="002F7614">
        <w:rPr>
          <w:rFonts w:ascii="Century Gothic" w:hAnsi="Century Gothic"/>
          <w:bCs/>
        </w:rPr>
        <w:t>,</w:t>
      </w:r>
      <w:r w:rsidR="00E94401" w:rsidRPr="002F7614">
        <w:rPr>
          <w:rFonts w:ascii="Century Gothic" w:hAnsi="Century Gothic"/>
          <w:bCs/>
        </w:rPr>
        <w:t xml:space="preserve"> </w:t>
      </w:r>
      <w:r w:rsidR="002C31AD" w:rsidRPr="002F7614">
        <w:rPr>
          <w:rFonts w:ascii="Century Gothic" w:hAnsi="Century Gothic"/>
          <w:bCs/>
        </w:rPr>
        <w:t xml:space="preserve">the Association for the Support of Victims of Crime </w:t>
      </w:r>
      <w:r w:rsidR="002C31AD" w:rsidRPr="002F7614">
        <w:rPr>
          <w:rFonts w:ascii="Century Gothic" w:hAnsi="Century Gothic"/>
        </w:rPr>
        <w:t xml:space="preserve">in 2014 to provide support to victims of </w:t>
      </w:r>
      <w:r w:rsidR="00356803" w:rsidRPr="002F7614">
        <w:rPr>
          <w:rFonts w:ascii="Century Gothic" w:hAnsi="Century Gothic"/>
        </w:rPr>
        <w:t xml:space="preserve">various acts of violence and </w:t>
      </w:r>
      <w:r w:rsidR="00040F5A" w:rsidRPr="002F7614">
        <w:rPr>
          <w:rFonts w:ascii="Century Gothic" w:hAnsi="Century Gothic"/>
        </w:rPr>
        <w:t xml:space="preserve">other </w:t>
      </w:r>
      <w:r w:rsidR="002C31AD" w:rsidRPr="002F7614">
        <w:rPr>
          <w:rFonts w:ascii="Century Gothic" w:hAnsi="Century Gothic"/>
        </w:rPr>
        <w:t>criminal offences</w:t>
      </w:r>
      <w:r w:rsidR="00040F5A" w:rsidRPr="002F7614">
        <w:rPr>
          <w:rFonts w:ascii="Century Gothic" w:hAnsi="Century Gothic"/>
        </w:rPr>
        <w:t xml:space="preserve">, and ratification of the </w:t>
      </w:r>
      <w:r w:rsidR="00040F5A" w:rsidRPr="002F7614">
        <w:rPr>
          <w:rFonts w:ascii="Century Gothic" w:eastAsiaTheme="minorHAnsi" w:hAnsi="Century Gothic"/>
        </w:rPr>
        <w:t>Convention on the Rights of Persons with Disabilities in 2017</w:t>
      </w:r>
      <w:r w:rsidR="00E94401" w:rsidRPr="002F7614">
        <w:rPr>
          <w:rFonts w:ascii="Century Gothic" w:hAnsi="Century Gothic"/>
        </w:rPr>
        <w:t>.</w:t>
      </w:r>
    </w:p>
    <w:p w:rsidR="00306D53" w:rsidRPr="002F7614" w:rsidRDefault="00306D53" w:rsidP="00306D53">
      <w:pPr>
        <w:pStyle w:val="NoSpacing"/>
        <w:spacing w:line="276" w:lineRule="auto"/>
        <w:jc w:val="both"/>
      </w:pPr>
    </w:p>
    <w:p w:rsidR="004F76F7" w:rsidRPr="002F7614" w:rsidRDefault="004F76F7" w:rsidP="004F76F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2F7614">
        <w:rPr>
          <w:rFonts w:ascii="Century Gothic" w:eastAsia="Calibri" w:hAnsi="Century Gothic"/>
        </w:rPr>
        <w:t xml:space="preserve">To further strengthen human rights in </w:t>
      </w:r>
      <w:r w:rsidR="00CE03FD" w:rsidRPr="002F7614">
        <w:rPr>
          <w:rFonts w:ascii="Century Gothic" w:eastAsia="Calibri" w:hAnsi="Century Gothic"/>
        </w:rPr>
        <w:t>Monaco, Ghana makes the following three</w:t>
      </w:r>
      <w:r w:rsidRPr="002F7614">
        <w:rPr>
          <w:rFonts w:ascii="Century Gothic" w:hAnsi="Century Gothic"/>
        </w:rPr>
        <w:t xml:space="preserve"> recommendations: </w:t>
      </w:r>
    </w:p>
    <w:p w:rsidR="004F76F7" w:rsidRPr="002F7614" w:rsidRDefault="004F76F7" w:rsidP="009248E3">
      <w:pPr>
        <w:pStyle w:val="NoSpacing"/>
        <w:spacing w:line="276" w:lineRule="auto"/>
        <w:rPr>
          <w:rFonts w:ascii="Century Gothic" w:hAnsi="Century Gothic" w:cs="Times"/>
        </w:rPr>
      </w:pPr>
    </w:p>
    <w:p w:rsidR="000D119E" w:rsidRPr="002F7614" w:rsidRDefault="000D119E" w:rsidP="004C09CA">
      <w:pPr>
        <w:pStyle w:val="Default"/>
        <w:numPr>
          <w:ilvl w:val="0"/>
          <w:numId w:val="3"/>
        </w:numPr>
        <w:spacing w:line="276" w:lineRule="auto"/>
        <w:rPr>
          <w:rFonts w:ascii="Century Gothic" w:hAnsi="Century Gothic"/>
          <w:color w:val="auto"/>
        </w:rPr>
      </w:pPr>
      <w:r w:rsidRPr="002F7614">
        <w:rPr>
          <w:rFonts w:ascii="Century Gothic" w:hAnsi="Century Gothic" w:cs="Times"/>
          <w:color w:val="auto"/>
        </w:rPr>
        <w:t>Consider acceding to</w:t>
      </w:r>
      <w:r w:rsidRPr="002F7614">
        <w:rPr>
          <w:rFonts w:ascii="Century Gothic" w:hAnsi="Century Gothic"/>
          <w:color w:val="auto"/>
        </w:rPr>
        <w:t xml:space="preserve"> the Rome Statute of the International Criminal Court;</w:t>
      </w:r>
    </w:p>
    <w:p w:rsidR="000D119E" w:rsidRPr="002F7614" w:rsidRDefault="000D119E" w:rsidP="000D119E">
      <w:pPr>
        <w:pStyle w:val="Default"/>
        <w:ind w:left="1080"/>
        <w:rPr>
          <w:color w:val="auto"/>
        </w:rPr>
      </w:pPr>
    </w:p>
    <w:p w:rsidR="004C09CA" w:rsidRPr="002F7614" w:rsidRDefault="004C09CA" w:rsidP="004C09CA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auto"/>
        </w:rPr>
      </w:pPr>
      <w:r w:rsidRPr="002F7614">
        <w:rPr>
          <w:rFonts w:ascii="Century Gothic" w:hAnsi="Century Gothic"/>
          <w:color w:val="auto"/>
        </w:rPr>
        <w:t xml:space="preserve">Consider assigning to the High Commissioner for the Protection of </w:t>
      </w:r>
      <w:r w:rsidR="00E039BB">
        <w:rPr>
          <w:rFonts w:ascii="Century Gothic" w:hAnsi="Century Gothic"/>
          <w:color w:val="auto"/>
        </w:rPr>
        <w:t xml:space="preserve">Human </w:t>
      </w:r>
      <w:r w:rsidRPr="002F7614">
        <w:rPr>
          <w:rFonts w:ascii="Century Gothic" w:hAnsi="Century Gothic"/>
          <w:color w:val="auto"/>
        </w:rPr>
        <w:t>Rights and Freedoms and for Mediation the function of providing victims of discrimination with legal aid, including during court proceedings;</w:t>
      </w:r>
    </w:p>
    <w:p w:rsidR="002F7614" w:rsidRPr="002F7614" w:rsidRDefault="002F7614" w:rsidP="002F7614">
      <w:pPr>
        <w:pStyle w:val="Default"/>
        <w:spacing w:line="276" w:lineRule="auto"/>
        <w:jc w:val="both"/>
        <w:rPr>
          <w:rFonts w:ascii="Century Gothic" w:hAnsi="Century Gothic"/>
          <w:color w:val="auto"/>
        </w:rPr>
      </w:pPr>
    </w:p>
    <w:p w:rsidR="004C09CA" w:rsidRPr="002F7614" w:rsidRDefault="002F7614" w:rsidP="002F7614">
      <w:pPr>
        <w:pStyle w:val="Default"/>
        <w:numPr>
          <w:ilvl w:val="0"/>
          <w:numId w:val="3"/>
        </w:numPr>
        <w:rPr>
          <w:rFonts w:ascii="Century Gothic" w:hAnsi="Century Gothic"/>
          <w:color w:val="auto"/>
        </w:rPr>
      </w:pPr>
      <w:r w:rsidRPr="002F7614">
        <w:rPr>
          <w:rFonts w:ascii="Century Gothic" w:hAnsi="Century Gothic"/>
          <w:color w:val="auto"/>
        </w:rPr>
        <w:t>Ratify the Optional Protocol to the Convention against Torture.</w:t>
      </w:r>
    </w:p>
    <w:p w:rsidR="002F7614" w:rsidRPr="002F7614" w:rsidRDefault="002F7614" w:rsidP="002F7614">
      <w:pPr>
        <w:pStyle w:val="Default"/>
        <w:rPr>
          <w:rFonts w:ascii="Century Gothic" w:hAnsi="Century Gothic"/>
          <w:color w:val="auto"/>
        </w:rPr>
      </w:pPr>
    </w:p>
    <w:p w:rsidR="004F76F7" w:rsidRPr="002F7614" w:rsidRDefault="004F76F7" w:rsidP="004F76F7">
      <w:pPr>
        <w:pStyle w:val="NoSpacing"/>
        <w:spacing w:line="276" w:lineRule="auto"/>
        <w:rPr>
          <w:rFonts w:ascii="Century Gothic" w:hAnsi="Century Gothic" w:cs="Times"/>
        </w:rPr>
      </w:pPr>
      <w:r w:rsidRPr="002F7614">
        <w:rPr>
          <w:rFonts w:ascii="Century Gothic" w:hAnsi="Century Gothic" w:cs="Times"/>
        </w:rPr>
        <w:t>Ghana wishes</w:t>
      </w:r>
      <w:r w:rsidR="00A64694" w:rsidRPr="002F7614">
        <w:rPr>
          <w:rFonts w:ascii="Century Gothic" w:hAnsi="Century Gothic" w:cs="Times"/>
        </w:rPr>
        <w:t xml:space="preserve"> Monaco a successful UPR</w:t>
      </w:r>
      <w:r w:rsidRPr="002F7614">
        <w:rPr>
          <w:rFonts w:ascii="Century Gothic" w:hAnsi="Century Gothic" w:cs="Times"/>
        </w:rPr>
        <w:t xml:space="preserve"> outcome. </w:t>
      </w:r>
    </w:p>
    <w:p w:rsidR="004F76F7" w:rsidRPr="002F7614" w:rsidRDefault="004F76F7" w:rsidP="004F76F7">
      <w:pPr>
        <w:pStyle w:val="NoSpacing"/>
        <w:spacing w:line="276" w:lineRule="auto"/>
        <w:rPr>
          <w:rFonts w:ascii="Century Gothic" w:hAnsi="Century Gothic" w:cs="Times"/>
        </w:rPr>
      </w:pPr>
    </w:p>
    <w:p w:rsidR="004F76F7" w:rsidRPr="002F7614" w:rsidRDefault="004F76F7" w:rsidP="004F76F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2F7614">
        <w:rPr>
          <w:rFonts w:ascii="Century Gothic" w:hAnsi="Century Gothic"/>
        </w:rPr>
        <w:t xml:space="preserve">I thank you.        </w:t>
      </w:r>
    </w:p>
    <w:p w:rsidR="00355078" w:rsidRPr="002F7614" w:rsidRDefault="00355078"/>
    <w:sectPr w:rsidR="00355078" w:rsidRPr="002F7614" w:rsidSect="00D426AD">
      <w:head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BD" w:rsidRDefault="003829BD" w:rsidP="00CA4D0E">
      <w:pPr>
        <w:spacing w:after="0" w:line="240" w:lineRule="auto"/>
      </w:pPr>
      <w:r>
        <w:separator/>
      </w:r>
    </w:p>
  </w:endnote>
  <w:endnote w:type="continuationSeparator" w:id="0">
    <w:p w:rsidR="003829BD" w:rsidRDefault="003829BD" w:rsidP="00CA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BD" w:rsidRDefault="003829BD" w:rsidP="00CA4D0E">
      <w:pPr>
        <w:spacing w:after="0" w:line="240" w:lineRule="auto"/>
      </w:pPr>
      <w:r>
        <w:separator/>
      </w:r>
    </w:p>
  </w:footnote>
  <w:footnote w:type="continuationSeparator" w:id="0">
    <w:p w:rsidR="003829BD" w:rsidRDefault="003829BD" w:rsidP="00CA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A500E0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 w:rsidR="00CA4D0E">
      <w:rPr>
        <w:rFonts w:ascii="Arial" w:hAnsi="Arial" w:cs="Arial"/>
        <w:b/>
        <w:i/>
        <w:sz w:val="16"/>
        <w:szCs w:val="16"/>
        <w:u w:val="single"/>
        <w:lang w:val="en-GB"/>
      </w:rPr>
      <w:t>ivery: Two (2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) minute</w:t>
    </w:r>
    <w:r w:rsidR="00CA4D0E">
      <w:rPr>
        <w:rFonts w:ascii="Arial" w:hAnsi="Arial" w:cs="Arial"/>
        <w:b/>
        <w:i/>
        <w:sz w:val="16"/>
        <w:szCs w:val="16"/>
        <w:u w:val="single"/>
        <w:lang w:val="en-GB"/>
      </w:rPr>
      <w:t>s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8E8"/>
    <w:multiLevelType w:val="hybridMultilevel"/>
    <w:tmpl w:val="03BEFF5A"/>
    <w:lvl w:ilvl="0" w:tplc="AF32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E3C"/>
    <w:multiLevelType w:val="hybridMultilevel"/>
    <w:tmpl w:val="9E6C217A"/>
    <w:lvl w:ilvl="0" w:tplc="733A12AC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00A5"/>
    <w:multiLevelType w:val="hybridMultilevel"/>
    <w:tmpl w:val="70560D0E"/>
    <w:lvl w:ilvl="0" w:tplc="482C243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F7"/>
    <w:rsid w:val="00040F5A"/>
    <w:rsid w:val="00097447"/>
    <w:rsid w:val="000D119E"/>
    <w:rsid w:val="001B4C2A"/>
    <w:rsid w:val="001D26EC"/>
    <w:rsid w:val="00286344"/>
    <w:rsid w:val="00286ADE"/>
    <w:rsid w:val="002C31AD"/>
    <w:rsid w:val="002D414A"/>
    <w:rsid w:val="002F7614"/>
    <w:rsid w:val="00306D53"/>
    <w:rsid w:val="00355078"/>
    <w:rsid w:val="00356803"/>
    <w:rsid w:val="003829BD"/>
    <w:rsid w:val="004C09CA"/>
    <w:rsid w:val="004F76F7"/>
    <w:rsid w:val="005B6CDA"/>
    <w:rsid w:val="00714953"/>
    <w:rsid w:val="00725123"/>
    <w:rsid w:val="00735D36"/>
    <w:rsid w:val="00794F93"/>
    <w:rsid w:val="009248E3"/>
    <w:rsid w:val="009725D3"/>
    <w:rsid w:val="009972C1"/>
    <w:rsid w:val="009C3611"/>
    <w:rsid w:val="009D6600"/>
    <w:rsid w:val="00A43AA4"/>
    <w:rsid w:val="00A500E0"/>
    <w:rsid w:val="00A64694"/>
    <w:rsid w:val="00BC1F75"/>
    <w:rsid w:val="00BF551E"/>
    <w:rsid w:val="00CA4D0E"/>
    <w:rsid w:val="00CE03FD"/>
    <w:rsid w:val="00E039BB"/>
    <w:rsid w:val="00E557E8"/>
    <w:rsid w:val="00E94401"/>
    <w:rsid w:val="00EB6461"/>
    <w:rsid w:val="00F2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7B06-234E-4249-9707-B221C395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F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6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6F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4F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0E"/>
  </w:style>
  <w:style w:type="paragraph" w:styleId="ListParagraph">
    <w:name w:val="List Paragraph"/>
    <w:basedOn w:val="Normal"/>
    <w:uiPriority w:val="34"/>
    <w:qFormat/>
    <w:rsid w:val="004C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BD6BF-AA0E-4934-B682-D67026363029}"/>
</file>

<file path=customXml/itemProps2.xml><?xml version="1.0" encoding="utf-8"?>
<ds:datastoreItem xmlns:ds="http://schemas.openxmlformats.org/officeDocument/2006/customXml" ds:itemID="{6E2A9AEE-41CD-4C6D-A2DE-568862DB56D3}"/>
</file>

<file path=customXml/itemProps3.xml><?xml version="1.0" encoding="utf-8"?>
<ds:datastoreItem xmlns:ds="http://schemas.openxmlformats.org/officeDocument/2006/customXml" ds:itemID="{7CF5C081-9725-4F0C-831C-31440EEA5A77}"/>
</file>

<file path=customXml/itemProps4.xml><?xml version="1.0" encoding="utf-8"?>
<ds:datastoreItem xmlns:ds="http://schemas.openxmlformats.org/officeDocument/2006/customXml" ds:itemID="{804B44EA-C494-4A9B-8553-AC5FD4EF1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32</cp:revision>
  <dcterms:created xsi:type="dcterms:W3CDTF">2018-11-11T07:15:00Z</dcterms:created>
  <dcterms:modified xsi:type="dcterms:W3CDTF">2018-11-12T08:15:00Z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