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FF4DB5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FF4DB5" w:rsidRDefault="00FF4DB5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EA1D80" w:rsidRDefault="00EA1D80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466BFE" w:rsidRPr="004819B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bookmarkStart w:id="0" w:name="_GoBack"/>
      <w:bookmarkEnd w:id="0"/>
      <w:r>
        <w:rPr>
          <w:rFonts w:ascii="Times" w:hAnsi="Times"/>
          <w:b w:val="0"/>
          <w:sz w:val="22"/>
          <w:szCs w:val="22"/>
          <w:lang w:val="en-GB"/>
        </w:rPr>
        <w:t>Geneva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, </w:t>
      </w:r>
      <w:r>
        <w:rPr>
          <w:rFonts w:ascii="Times" w:hAnsi="Times"/>
          <w:b w:val="0"/>
          <w:sz w:val="22"/>
          <w:szCs w:val="22"/>
          <w:lang w:val="en-GB"/>
        </w:rPr>
        <w:t xml:space="preserve">November </w:t>
      </w:r>
      <w:r w:rsidR="00FD38D8">
        <w:rPr>
          <w:rFonts w:ascii="Times" w:hAnsi="Times"/>
          <w:b w:val="0"/>
          <w:sz w:val="22"/>
          <w:szCs w:val="22"/>
          <w:lang w:val="en-GB"/>
        </w:rPr>
        <w:t>7</w:t>
      </w:r>
      <w:r w:rsidRPr="0009087A">
        <w:rPr>
          <w:rFonts w:ascii="Times" w:hAnsi="Times"/>
          <w:b w:val="0"/>
          <w:sz w:val="22"/>
          <w:szCs w:val="22"/>
          <w:vertAlign w:val="superscript"/>
          <w:lang w:val="en-GB"/>
        </w:rPr>
        <w:t>th</w:t>
      </w:r>
      <w:r>
        <w:rPr>
          <w:rFonts w:ascii="Times" w:hAnsi="Times"/>
          <w:b w:val="0"/>
          <w:sz w:val="22"/>
          <w:szCs w:val="22"/>
          <w:lang w:val="en-GB"/>
        </w:rPr>
        <w:t>, 2018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  </w:t>
      </w:r>
    </w:p>
    <w:p w:rsidR="00E07ECA" w:rsidRPr="004819BE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en-GB"/>
        </w:rPr>
      </w:pPr>
    </w:p>
    <w:p w:rsidR="00B10398" w:rsidRPr="0076774D" w:rsidRDefault="00D24E6A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szCs w:val="28"/>
          <w:u w:val="single"/>
          <w:lang w:val="en-GB"/>
        </w:rPr>
      </w:pPr>
      <w:r w:rsidRPr="0076774D">
        <w:rPr>
          <w:rFonts w:ascii="Maiandra GD" w:hAnsi="Maiandra GD" w:cs="Times"/>
          <w:sz w:val="28"/>
          <w:szCs w:val="28"/>
          <w:u w:val="single"/>
          <w:lang w:val="en-GB"/>
        </w:rPr>
        <w:t xml:space="preserve">THE </w:t>
      </w:r>
      <w:r w:rsidR="00E07ECA" w:rsidRPr="0076774D">
        <w:rPr>
          <w:rFonts w:ascii="Maiandra GD" w:hAnsi="Maiandra GD" w:cs="Times"/>
          <w:sz w:val="28"/>
          <w:szCs w:val="28"/>
          <w:u w:val="single"/>
          <w:lang w:val="en-GB"/>
        </w:rPr>
        <w:t xml:space="preserve">REPUBLIC OF CAMEROON STATEMENT ON UPR OF THE </w:t>
      </w:r>
      <w:r w:rsidRPr="0076774D">
        <w:rPr>
          <w:rFonts w:ascii="Maiandra GD" w:hAnsi="Maiandra GD" w:cs="Times"/>
          <w:sz w:val="28"/>
          <w:szCs w:val="28"/>
          <w:u w:val="single"/>
          <w:lang w:val="en-GB"/>
        </w:rPr>
        <w:t>UNITED MEXICAN STATES</w:t>
      </w:r>
    </w:p>
    <w:p w:rsidR="00B10398" w:rsidRPr="0076774D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i/>
          <w:sz w:val="28"/>
          <w:szCs w:val="28"/>
          <w:lang w:val="en-GB"/>
        </w:rPr>
      </w:pPr>
    </w:p>
    <w:p w:rsidR="00854B75" w:rsidRPr="0076774D" w:rsidRDefault="00E07ECA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  <w:lang w:val="en-GB"/>
        </w:rPr>
      </w:pPr>
      <w:r w:rsidRPr="0076774D">
        <w:rPr>
          <w:rFonts w:ascii="Maiandra GD" w:hAnsi="Maiandra GD" w:cs="Times"/>
          <w:b/>
          <w:sz w:val="28"/>
          <w:szCs w:val="28"/>
          <w:lang w:val="en-GB"/>
        </w:rPr>
        <w:t>Thank you, Mr President,</w:t>
      </w:r>
    </w:p>
    <w:p w:rsidR="0050383D" w:rsidRPr="0076774D" w:rsidRDefault="0050383D" w:rsidP="0050383D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  <w:lang w:val="en-GB"/>
        </w:rPr>
      </w:pPr>
      <w:r w:rsidRPr="0076774D">
        <w:rPr>
          <w:rFonts w:ascii="Maiandra GD" w:hAnsi="Maiandra GD" w:cs="Times"/>
          <w:sz w:val="28"/>
          <w:szCs w:val="28"/>
          <w:lang w:val="en-GB"/>
        </w:rPr>
        <w:t xml:space="preserve">Cameroon welcomes the delegation of </w:t>
      </w:r>
      <w:r w:rsidR="0076774D" w:rsidRPr="0076774D">
        <w:rPr>
          <w:rFonts w:ascii="Maiandra GD" w:hAnsi="Maiandra GD" w:cs="Times"/>
          <w:sz w:val="28"/>
          <w:szCs w:val="28"/>
          <w:lang w:val="en-GB"/>
        </w:rPr>
        <w:t>Mexico</w:t>
      </w:r>
      <w:r w:rsidRPr="0076774D">
        <w:rPr>
          <w:rFonts w:ascii="Maiandra GD" w:hAnsi="Maiandra GD" w:cs="Times"/>
          <w:sz w:val="28"/>
          <w:szCs w:val="28"/>
          <w:lang w:val="en-GB"/>
        </w:rPr>
        <w:t xml:space="preserve"> to the 31</w:t>
      </w:r>
      <w:r w:rsidRPr="0076774D">
        <w:rPr>
          <w:rFonts w:ascii="Maiandra GD" w:hAnsi="Maiandra GD" w:cs="Times"/>
          <w:sz w:val="28"/>
          <w:szCs w:val="28"/>
          <w:vertAlign w:val="superscript"/>
          <w:lang w:val="en-GB"/>
        </w:rPr>
        <w:t>st</w:t>
      </w:r>
      <w:r w:rsidRPr="0076774D">
        <w:rPr>
          <w:rFonts w:ascii="Maiandra GD" w:hAnsi="Maiandra GD" w:cs="Times"/>
          <w:sz w:val="28"/>
          <w:szCs w:val="28"/>
          <w:lang w:val="en-GB"/>
        </w:rPr>
        <w:t xml:space="preserve"> session of the UPR Working Group. </w:t>
      </w:r>
    </w:p>
    <w:p w:rsidR="00C50E78" w:rsidRPr="0076774D" w:rsidRDefault="0050383D" w:rsidP="0050383D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  <w:lang w:val="en-GB"/>
        </w:rPr>
      </w:pPr>
      <w:r w:rsidRPr="0076774D">
        <w:rPr>
          <w:rFonts w:ascii="Maiandra GD" w:hAnsi="Maiandra GD" w:cs="Times"/>
          <w:sz w:val="28"/>
          <w:szCs w:val="28"/>
          <w:lang w:val="en-GB"/>
        </w:rPr>
        <w:t>We appreciate further updates provided today.</w:t>
      </w:r>
    </w:p>
    <w:p w:rsidR="00E07ECA" w:rsidRPr="0076774D" w:rsidRDefault="00C50E78" w:rsidP="00E07ECA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  <w:lang w:val="en-GB"/>
        </w:rPr>
      </w:pPr>
      <w:r w:rsidRPr="0076774D">
        <w:rPr>
          <w:rFonts w:ascii="Maiandra GD" w:hAnsi="Maiandra GD" w:cs="Times"/>
          <w:sz w:val="28"/>
          <w:szCs w:val="28"/>
          <w:lang w:val="en-GB"/>
        </w:rPr>
        <w:t xml:space="preserve">Cameroon’s recommendations to </w:t>
      </w:r>
      <w:r w:rsidR="0076774D" w:rsidRPr="0076774D">
        <w:rPr>
          <w:rFonts w:ascii="Maiandra GD" w:hAnsi="Maiandra GD" w:cs="Times"/>
          <w:sz w:val="28"/>
          <w:szCs w:val="28"/>
          <w:lang w:val="en-GB"/>
        </w:rPr>
        <w:t>Mexico</w:t>
      </w:r>
      <w:r w:rsidRPr="0076774D">
        <w:rPr>
          <w:rFonts w:ascii="Maiandra GD" w:hAnsi="Maiandra GD" w:cs="Times"/>
          <w:sz w:val="28"/>
          <w:szCs w:val="28"/>
          <w:lang w:val="en-GB"/>
        </w:rPr>
        <w:t xml:space="preserve"> are as follows:</w:t>
      </w:r>
    </w:p>
    <w:p w:rsidR="0076774D" w:rsidRPr="0076774D" w:rsidRDefault="0076774D" w:rsidP="0076774D">
      <w:pPr>
        <w:pStyle w:val="yiv4917536575msonormal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Harmonize national legislation </w:t>
      </w:r>
      <w:r w:rsidR="00DA0B87">
        <w:rPr>
          <w:rFonts w:ascii="Maiandra GD" w:hAnsi="Maiandra GD" w:cs="Calibri"/>
          <w:color w:val="26282A"/>
          <w:sz w:val="28"/>
          <w:szCs w:val="28"/>
          <w:lang w:val="en-GB"/>
        </w:rPr>
        <w:t>about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pregnan</w:t>
      </w:r>
      <w:r w:rsidR="00DA0B87">
        <w:rPr>
          <w:rFonts w:ascii="Maiandra GD" w:hAnsi="Maiandra GD" w:cs="Calibri"/>
          <w:color w:val="26282A"/>
          <w:sz w:val="28"/>
          <w:szCs w:val="28"/>
          <w:lang w:val="en-GB"/>
        </w:rPr>
        <w:t>t women,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ensuring that </w:t>
      </w:r>
      <w:r w:rsidR="00FD2CD3">
        <w:rPr>
          <w:rFonts w:ascii="Maiandra GD" w:hAnsi="Maiandra GD" w:cs="Calibri"/>
          <w:color w:val="26282A"/>
          <w:sz w:val="28"/>
          <w:szCs w:val="28"/>
          <w:lang w:val="en-GB"/>
        </w:rPr>
        <w:t>related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service</w:t>
      </w:r>
      <w:r w:rsidR="00FD2CD3">
        <w:rPr>
          <w:rFonts w:ascii="Maiandra GD" w:hAnsi="Maiandra GD" w:cs="Calibri"/>
          <w:color w:val="26282A"/>
          <w:sz w:val="28"/>
          <w:szCs w:val="28"/>
          <w:lang w:val="en-GB"/>
        </w:rPr>
        <w:t>s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</w:t>
      </w:r>
      <w:r w:rsidR="00FD2CD3">
        <w:rPr>
          <w:rFonts w:ascii="Maiandra GD" w:hAnsi="Maiandra GD" w:cs="Calibri"/>
          <w:color w:val="26282A"/>
          <w:sz w:val="28"/>
          <w:szCs w:val="28"/>
          <w:lang w:val="en-GB"/>
        </w:rPr>
        <w:t>are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provided legally and safely throughout the country</w:t>
      </w:r>
      <w:r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> </w:t>
      </w:r>
    </w:p>
    <w:p w:rsidR="000C3C29" w:rsidRDefault="0076774D" w:rsidP="000C3C29">
      <w:pPr>
        <w:pStyle w:val="yiv4917536575msonormal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>Conclude the process of adoption on the National Action Plan for Business and Human Rights</w:t>
      </w:r>
      <w:r w:rsidR="00E67036"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</w:p>
    <w:p w:rsidR="000C3C29" w:rsidRPr="000C3C29" w:rsidRDefault="0076774D" w:rsidP="000C3C29">
      <w:pPr>
        <w:pStyle w:val="yiv4917536575msonormal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proofErr w:type="spellStart"/>
      <w:r w:rsidRPr="000C3C29">
        <w:rPr>
          <w:rFonts w:ascii="Maiandra GD" w:hAnsi="Maiandra GD" w:cs="Calibri"/>
          <w:color w:val="26282A"/>
          <w:sz w:val="28"/>
          <w:szCs w:val="28"/>
        </w:rPr>
        <w:t>Ratify</w:t>
      </w:r>
      <w:proofErr w:type="spellEnd"/>
      <w:r w:rsidRPr="000C3C29">
        <w:rPr>
          <w:rFonts w:ascii="Maiandra GD" w:hAnsi="Maiandra GD" w:cs="Calibri"/>
          <w:color w:val="26282A"/>
          <w:sz w:val="28"/>
          <w:szCs w:val="28"/>
        </w:rPr>
        <w:t xml:space="preserve"> the </w:t>
      </w:r>
      <w:proofErr w:type="spellStart"/>
      <w:r w:rsidRPr="000C3C29">
        <w:rPr>
          <w:rFonts w:ascii="Maiandra GD" w:hAnsi="Maiandra GD" w:cs="Calibri"/>
          <w:color w:val="26282A"/>
          <w:sz w:val="28"/>
          <w:szCs w:val="28"/>
        </w:rPr>
        <w:t>following</w:t>
      </w:r>
      <w:proofErr w:type="spellEnd"/>
      <w:r w:rsidRPr="000C3C29">
        <w:rPr>
          <w:rFonts w:ascii="Maiandra GD" w:hAnsi="Maiandra GD" w:cs="Calibri"/>
          <w:color w:val="26282A"/>
          <w:sz w:val="28"/>
          <w:szCs w:val="28"/>
        </w:rPr>
        <w:t xml:space="preserve"> </w:t>
      </w:r>
      <w:proofErr w:type="gramStart"/>
      <w:r w:rsidRPr="000C3C29">
        <w:rPr>
          <w:rFonts w:ascii="Maiandra GD" w:hAnsi="Maiandra GD" w:cs="Calibri"/>
          <w:color w:val="26282A"/>
          <w:sz w:val="28"/>
          <w:szCs w:val="28"/>
        </w:rPr>
        <w:t>instruments:</w:t>
      </w:r>
      <w:proofErr w:type="gramEnd"/>
      <w:r w:rsidRPr="000C3C29">
        <w:rPr>
          <w:rFonts w:ascii="Maiandra GD" w:hAnsi="Maiandra GD" w:cs="Calibri"/>
          <w:color w:val="26282A"/>
          <w:sz w:val="28"/>
          <w:szCs w:val="28"/>
        </w:rPr>
        <w:t> </w:t>
      </w:r>
    </w:p>
    <w:p w:rsidR="00585426" w:rsidRDefault="000C3C29" w:rsidP="00585426">
      <w:pPr>
        <w:pStyle w:val="yiv4917536575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1134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>The Inter-American Convention on Protecting the Human Rights of Older Persons</w:t>
      </w:r>
      <w:r w:rsidR="00246B2E"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  <w:r w:rsidRPr="0076774D">
        <w:rPr>
          <w:rFonts w:ascii="Maiandra GD" w:hAnsi="Maiandra GD" w:cs="Calibri"/>
          <w:color w:val="26282A"/>
          <w:sz w:val="28"/>
          <w:szCs w:val="28"/>
          <w:lang w:val="en-GB"/>
        </w:rPr>
        <w:t> </w:t>
      </w:r>
    </w:p>
    <w:p w:rsidR="00585426" w:rsidRDefault="000C3C29" w:rsidP="00585426">
      <w:pPr>
        <w:pStyle w:val="yiv4917536575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1134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The Inter-American Convention Against All Forms of Discrimination and Intolerance</w:t>
      </w:r>
      <w:r w:rsidR="00246B2E"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 </w:t>
      </w:r>
    </w:p>
    <w:p w:rsidR="00585426" w:rsidRDefault="000C3C29" w:rsidP="00585426">
      <w:pPr>
        <w:pStyle w:val="yiv4917536575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1134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The Inter-American Convention Against Racism, Racial Discrimination and Related Forms of Intolerance</w:t>
      </w:r>
      <w:r w:rsidR="00585426"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 </w:t>
      </w:r>
    </w:p>
    <w:p w:rsidR="00585426" w:rsidRDefault="000C3C29" w:rsidP="00585426">
      <w:pPr>
        <w:pStyle w:val="yiv4917536575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1134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The Third Optional Protocol to the Convention on the Rights of the Child on a Communications Procedure</w:t>
      </w:r>
      <w:r w:rsidR="00585426">
        <w:rPr>
          <w:rFonts w:ascii="Maiandra GD" w:hAnsi="Maiandra GD" w:cs="Calibri"/>
          <w:color w:val="26282A"/>
          <w:sz w:val="28"/>
          <w:szCs w:val="28"/>
          <w:lang w:val="en-GB"/>
        </w:rPr>
        <w:t>;</w:t>
      </w:r>
    </w:p>
    <w:p w:rsidR="000C3C29" w:rsidRPr="00585426" w:rsidRDefault="000C3C29" w:rsidP="00585426">
      <w:pPr>
        <w:pStyle w:val="yiv4917536575msonormal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1134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585426">
        <w:rPr>
          <w:rFonts w:ascii="Maiandra GD" w:hAnsi="Maiandra GD" w:cs="Calibri"/>
          <w:color w:val="26282A"/>
          <w:sz w:val="28"/>
          <w:szCs w:val="28"/>
          <w:lang w:val="en-GB"/>
        </w:rPr>
        <w:t>Convention 189 of the International Labour Organisation (ILO)</w:t>
      </w:r>
      <w:r w:rsidR="00585426">
        <w:rPr>
          <w:rFonts w:ascii="Maiandra GD" w:hAnsi="Maiandra GD" w:cs="Calibri"/>
          <w:color w:val="26282A"/>
          <w:sz w:val="28"/>
          <w:szCs w:val="28"/>
          <w:lang w:val="en-GB"/>
        </w:rPr>
        <w:t>.</w:t>
      </w:r>
    </w:p>
    <w:p w:rsidR="0076774D" w:rsidRPr="000C3C29" w:rsidRDefault="0076774D" w:rsidP="000C3C29">
      <w:pPr>
        <w:pStyle w:val="yiv4917536575msonormal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Calibri"/>
          <w:color w:val="26282A"/>
          <w:sz w:val="28"/>
          <w:szCs w:val="28"/>
          <w:lang w:val="en-GB"/>
        </w:rPr>
      </w:pPr>
      <w:r w:rsidRPr="000C3C29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Provide </w:t>
      </w:r>
      <w:proofErr w:type="gramStart"/>
      <w:r w:rsidRPr="000C3C29">
        <w:rPr>
          <w:rFonts w:ascii="Maiandra GD" w:hAnsi="Maiandra GD" w:cs="Calibri"/>
          <w:color w:val="26282A"/>
          <w:sz w:val="28"/>
          <w:szCs w:val="28"/>
          <w:lang w:val="en-GB"/>
        </w:rPr>
        <w:t>sufficient</w:t>
      </w:r>
      <w:proofErr w:type="gramEnd"/>
      <w:r w:rsidRPr="000C3C29">
        <w:rPr>
          <w:rFonts w:ascii="Maiandra GD" w:hAnsi="Maiandra GD" w:cs="Calibri"/>
          <w:color w:val="26282A"/>
          <w:sz w:val="28"/>
          <w:szCs w:val="28"/>
          <w:lang w:val="en-GB"/>
        </w:rPr>
        <w:t xml:space="preserve"> financial and human resources to the national mechanisms for the protection of human rights defenders and journalist.</w:t>
      </w:r>
    </w:p>
    <w:p w:rsidR="00DD7BF9" w:rsidRPr="0076774D" w:rsidRDefault="00DD7BF9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  <w:lang w:val="en-GB"/>
        </w:rPr>
      </w:pPr>
      <w:r w:rsidRPr="0076774D">
        <w:rPr>
          <w:rFonts w:ascii="Maiandra GD" w:hAnsi="Maiandra GD" w:cs="Times"/>
          <w:b/>
          <w:sz w:val="28"/>
          <w:szCs w:val="28"/>
          <w:lang w:val="en-GB"/>
        </w:rPr>
        <w:t>I thank you.</w:t>
      </w:r>
    </w:p>
    <w:p w:rsidR="00B10398" w:rsidRPr="00E07ECA" w:rsidRDefault="00B10398" w:rsidP="00895CC8">
      <w:pPr>
        <w:pStyle w:val="Corpsdetexte"/>
        <w:ind w:left="4500"/>
        <w:jc w:val="center"/>
        <w:rPr>
          <w:lang w:val="en-GB"/>
        </w:rPr>
      </w:pPr>
    </w:p>
    <w:sectPr w:rsidR="00B10398" w:rsidRPr="00E07ECA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39D2372"/>
    <w:multiLevelType w:val="multilevel"/>
    <w:tmpl w:val="1CCC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3E7"/>
    <w:multiLevelType w:val="hybridMultilevel"/>
    <w:tmpl w:val="3E7A6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C3C29"/>
    <w:rsid w:val="000F1949"/>
    <w:rsid w:val="000F6C69"/>
    <w:rsid w:val="00137A5E"/>
    <w:rsid w:val="00173C64"/>
    <w:rsid w:val="001765C5"/>
    <w:rsid w:val="001F3876"/>
    <w:rsid w:val="001F7BF4"/>
    <w:rsid w:val="002400AD"/>
    <w:rsid w:val="00246B2E"/>
    <w:rsid w:val="00256B6E"/>
    <w:rsid w:val="00260BB3"/>
    <w:rsid w:val="0028021D"/>
    <w:rsid w:val="002A3FCC"/>
    <w:rsid w:val="002A7D0C"/>
    <w:rsid w:val="002E4F58"/>
    <w:rsid w:val="002F0564"/>
    <w:rsid w:val="00323047"/>
    <w:rsid w:val="003631DC"/>
    <w:rsid w:val="003821B0"/>
    <w:rsid w:val="003B3051"/>
    <w:rsid w:val="003B6B6D"/>
    <w:rsid w:val="004032B7"/>
    <w:rsid w:val="00436012"/>
    <w:rsid w:val="00466BFE"/>
    <w:rsid w:val="004819BE"/>
    <w:rsid w:val="00495356"/>
    <w:rsid w:val="0050383D"/>
    <w:rsid w:val="00503CBB"/>
    <w:rsid w:val="00585426"/>
    <w:rsid w:val="0058699D"/>
    <w:rsid w:val="00586E99"/>
    <w:rsid w:val="005C6E4F"/>
    <w:rsid w:val="005E1503"/>
    <w:rsid w:val="005F2F67"/>
    <w:rsid w:val="0061158C"/>
    <w:rsid w:val="006156D6"/>
    <w:rsid w:val="006C0667"/>
    <w:rsid w:val="00742D80"/>
    <w:rsid w:val="0076774D"/>
    <w:rsid w:val="0077358C"/>
    <w:rsid w:val="00790102"/>
    <w:rsid w:val="00825E35"/>
    <w:rsid w:val="00854B75"/>
    <w:rsid w:val="0087082A"/>
    <w:rsid w:val="008813F7"/>
    <w:rsid w:val="00895CC8"/>
    <w:rsid w:val="008A53EC"/>
    <w:rsid w:val="008B3C05"/>
    <w:rsid w:val="008D7739"/>
    <w:rsid w:val="008E59FA"/>
    <w:rsid w:val="00967D69"/>
    <w:rsid w:val="00967F2B"/>
    <w:rsid w:val="00990772"/>
    <w:rsid w:val="009E78DF"/>
    <w:rsid w:val="00A07053"/>
    <w:rsid w:val="00A10D84"/>
    <w:rsid w:val="00A3193D"/>
    <w:rsid w:val="00A31970"/>
    <w:rsid w:val="00A52912"/>
    <w:rsid w:val="00AD0053"/>
    <w:rsid w:val="00AD4C90"/>
    <w:rsid w:val="00AF05FC"/>
    <w:rsid w:val="00AF148F"/>
    <w:rsid w:val="00AF4423"/>
    <w:rsid w:val="00B10398"/>
    <w:rsid w:val="00B528FB"/>
    <w:rsid w:val="00B879BA"/>
    <w:rsid w:val="00B97A91"/>
    <w:rsid w:val="00BC214B"/>
    <w:rsid w:val="00BF0128"/>
    <w:rsid w:val="00C44823"/>
    <w:rsid w:val="00C50E78"/>
    <w:rsid w:val="00C51191"/>
    <w:rsid w:val="00C6441F"/>
    <w:rsid w:val="00C71134"/>
    <w:rsid w:val="00C9668B"/>
    <w:rsid w:val="00CA26A4"/>
    <w:rsid w:val="00CF6230"/>
    <w:rsid w:val="00D14EC5"/>
    <w:rsid w:val="00D24E6A"/>
    <w:rsid w:val="00D75384"/>
    <w:rsid w:val="00DA0B87"/>
    <w:rsid w:val="00DA28F5"/>
    <w:rsid w:val="00DD5982"/>
    <w:rsid w:val="00DD7BF9"/>
    <w:rsid w:val="00DE5723"/>
    <w:rsid w:val="00E07ECA"/>
    <w:rsid w:val="00E23F64"/>
    <w:rsid w:val="00E33408"/>
    <w:rsid w:val="00E61925"/>
    <w:rsid w:val="00E67036"/>
    <w:rsid w:val="00E95628"/>
    <w:rsid w:val="00E9779E"/>
    <w:rsid w:val="00EA1D80"/>
    <w:rsid w:val="00EA36B2"/>
    <w:rsid w:val="00ED58D1"/>
    <w:rsid w:val="00ED5E28"/>
    <w:rsid w:val="00EE1C6F"/>
    <w:rsid w:val="00EE5DA9"/>
    <w:rsid w:val="00F13FAB"/>
    <w:rsid w:val="00F16DD4"/>
    <w:rsid w:val="00F66FDF"/>
    <w:rsid w:val="00F83155"/>
    <w:rsid w:val="00FA3607"/>
    <w:rsid w:val="00FC1F10"/>
    <w:rsid w:val="00FD2CD3"/>
    <w:rsid w:val="00FD38D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63B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4917536575msonormal">
    <w:name w:val="yiv4917536575msonormal"/>
    <w:basedOn w:val="Normal"/>
    <w:rsid w:val="0076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5FA46-85D5-4740-BEBA-921F536F341F}"/>
</file>

<file path=customXml/itemProps2.xml><?xml version="1.0" encoding="utf-8"?>
<ds:datastoreItem xmlns:ds="http://schemas.openxmlformats.org/officeDocument/2006/customXml" ds:itemID="{F23DCF6B-03BF-4026-BE4C-7984F2680267}"/>
</file>

<file path=customXml/itemProps3.xml><?xml version="1.0" encoding="utf-8"?>
<ds:datastoreItem xmlns:ds="http://schemas.openxmlformats.org/officeDocument/2006/customXml" ds:itemID="{AB2454C8-E930-4D02-BB78-606944BED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31</cp:revision>
  <cp:lastPrinted>2018-11-02T16:04:00Z</cp:lastPrinted>
  <dcterms:created xsi:type="dcterms:W3CDTF">2018-03-16T23:18:00Z</dcterms:created>
  <dcterms:modified xsi:type="dcterms:W3CDTF">2018-11-04T16:42:00Z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