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666F4C" w14:paraId="4EAC731F" w14:textId="77777777" w:rsidTr="00E10628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EAC7317" w14:textId="77777777" w:rsidR="00666F4C" w:rsidRDefault="00666F4C" w:rsidP="00E10628">
            <w:pPr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4EAC7318" w14:textId="77777777" w:rsidR="00666F4C" w:rsidRDefault="00666F4C" w:rsidP="00E10628">
            <w:pPr>
              <w:jc w:val="both"/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4EAC732E" wp14:editId="4EAC732F">
                  <wp:extent cx="993775" cy="954405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EAC7319" w14:textId="77777777" w:rsidR="00666F4C" w:rsidRDefault="00666F4C" w:rsidP="00E10628">
            <w:pPr>
              <w:spacing w:line="360" w:lineRule="auto"/>
              <w:jc w:val="right"/>
              <w:rPr>
                <w:b/>
                <w:szCs w:val="20"/>
              </w:rPr>
            </w:pPr>
          </w:p>
          <w:p w14:paraId="4EAC731A" w14:textId="77777777" w:rsidR="00666F4C" w:rsidRDefault="00666F4C" w:rsidP="00E10628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Human Rights Council </w:t>
            </w:r>
          </w:p>
          <w:p w14:paraId="4EAC731B" w14:textId="77777777" w:rsidR="00666F4C" w:rsidRDefault="00592188" w:rsidP="00E10628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</w:t>
            </w:r>
            <w:r w:rsidRPr="00592188">
              <w:rPr>
                <w:b/>
                <w:szCs w:val="20"/>
                <w:vertAlign w:val="superscript"/>
              </w:rPr>
              <w:t>st</w:t>
            </w:r>
            <w:r w:rsidR="00666F4C">
              <w:rPr>
                <w:b/>
                <w:szCs w:val="20"/>
              </w:rPr>
              <w:t xml:space="preserve"> session of the Universal Periodic Review </w:t>
            </w:r>
          </w:p>
          <w:p w14:paraId="4EAC731C" w14:textId="77777777" w:rsidR="00666F4C" w:rsidRDefault="00666F4C" w:rsidP="00E10628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China</w:t>
            </w:r>
          </w:p>
          <w:p w14:paraId="4EAC731D" w14:textId="77777777" w:rsidR="00666F4C" w:rsidRDefault="00666F4C" w:rsidP="00E10628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Delivered by Permanent Representative Jillian Dempster</w:t>
            </w:r>
          </w:p>
          <w:p w14:paraId="4EAC731E" w14:textId="77777777" w:rsidR="00666F4C" w:rsidRDefault="00666F4C" w:rsidP="00666F4C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6 November 2018</w:t>
            </w:r>
          </w:p>
        </w:tc>
      </w:tr>
    </w:tbl>
    <w:p w14:paraId="4EAC7320" w14:textId="77777777" w:rsidR="00666F4C" w:rsidRDefault="00666F4C" w:rsidP="00666F4C">
      <w:pPr>
        <w:jc w:val="both"/>
        <w:rPr>
          <w:szCs w:val="20"/>
        </w:rPr>
      </w:pPr>
    </w:p>
    <w:p w14:paraId="4EAC7321" w14:textId="77777777" w:rsidR="00803EF1" w:rsidRDefault="00666F4C" w:rsidP="003F4A6D">
      <w:r>
        <w:t>Mr President,</w:t>
      </w:r>
    </w:p>
    <w:p w14:paraId="4EAC7322" w14:textId="77777777" w:rsidR="00666F4C" w:rsidRDefault="00666F4C" w:rsidP="003F4A6D"/>
    <w:p w14:paraId="4EAC7323" w14:textId="7C15E666" w:rsidR="00666F4C" w:rsidRDefault="00666F4C" w:rsidP="00666F4C">
      <w:pPr>
        <w:jc w:val="both"/>
      </w:pPr>
      <w:r>
        <w:t>New Zealand welcomes China</w:t>
      </w:r>
      <w:r w:rsidR="00D71A27">
        <w:t>’s participation</w:t>
      </w:r>
      <w:r>
        <w:t xml:space="preserve"> in the </w:t>
      </w:r>
      <w:r w:rsidR="00592188">
        <w:t>31</w:t>
      </w:r>
      <w:r w:rsidR="00592188" w:rsidRPr="00592188">
        <w:rPr>
          <w:vertAlign w:val="superscript"/>
        </w:rPr>
        <w:t>st</w:t>
      </w:r>
      <w:r>
        <w:t xml:space="preserve"> session of the Universal Periodic Review at the Human Rights Council and we wish to make the following recommendations.</w:t>
      </w:r>
    </w:p>
    <w:p w14:paraId="4EAC7324" w14:textId="77777777" w:rsidR="00666F4C" w:rsidRDefault="00666F4C" w:rsidP="00666F4C">
      <w:pPr>
        <w:jc w:val="both"/>
      </w:pPr>
    </w:p>
    <w:p w14:paraId="4EAC7325" w14:textId="74C1D501" w:rsidR="00666F4C" w:rsidRDefault="00666F4C" w:rsidP="00666F4C">
      <w:pPr>
        <w:jc w:val="both"/>
      </w:pPr>
      <w:r>
        <w:t xml:space="preserve">New Zealand wishes to </w:t>
      </w:r>
      <w:r w:rsidR="00D71A27">
        <w:rPr>
          <w:b/>
        </w:rPr>
        <w:t>commend</w:t>
      </w:r>
      <w:r>
        <w:t xml:space="preserve"> </w:t>
      </w:r>
      <w:r w:rsidR="00592188">
        <w:t xml:space="preserve">China’s acceptance of our previous recommendation during the 2013 Universal Periodic Review to move </w:t>
      </w:r>
      <w:r w:rsidR="00592188" w:rsidRPr="00384313">
        <w:t>towards ratification of the International Convention on Civil and Political Rights</w:t>
      </w:r>
      <w:r w:rsidR="00592188">
        <w:t xml:space="preserve"> at the earliest possible date.</w:t>
      </w:r>
      <w:r>
        <w:t xml:space="preserve"> In that regard, New Zealand </w:t>
      </w:r>
      <w:r w:rsidR="00592188">
        <w:rPr>
          <w:b/>
        </w:rPr>
        <w:t>requests</w:t>
      </w:r>
      <w:r>
        <w:t xml:space="preserve"> </w:t>
      </w:r>
      <w:r w:rsidR="00592188">
        <w:t xml:space="preserve">that China provide an update </w:t>
      </w:r>
      <w:r w:rsidR="00D71A27">
        <w:t>on</w:t>
      </w:r>
      <w:r w:rsidR="00592188">
        <w:t xml:space="preserve"> ratification and </w:t>
      </w:r>
      <w:r w:rsidR="00592188">
        <w:rPr>
          <w:b/>
        </w:rPr>
        <w:t>recommend</w:t>
      </w:r>
      <w:r w:rsidR="00D71A27">
        <w:rPr>
          <w:b/>
        </w:rPr>
        <w:t>s</w:t>
      </w:r>
      <w:r w:rsidR="00592188">
        <w:rPr>
          <w:b/>
        </w:rPr>
        <w:t xml:space="preserve"> </w:t>
      </w:r>
      <w:r w:rsidR="00592188">
        <w:t>that China continues to work towards ratification by the earliest possible date.</w:t>
      </w:r>
    </w:p>
    <w:p w14:paraId="4EAC7326" w14:textId="77777777" w:rsidR="00592188" w:rsidRDefault="00592188" w:rsidP="00666F4C">
      <w:pPr>
        <w:jc w:val="both"/>
      </w:pPr>
    </w:p>
    <w:p w14:paraId="4EAC7327" w14:textId="1FBFB07D" w:rsidR="00592188" w:rsidRPr="001C775C" w:rsidRDefault="000D4087" w:rsidP="00592188">
      <w:pPr>
        <w:jc w:val="both"/>
      </w:pPr>
      <w:r>
        <w:t xml:space="preserve">New Zealand </w:t>
      </w:r>
      <w:r w:rsidR="001C775C">
        <w:rPr>
          <w:b/>
        </w:rPr>
        <w:t>recommends</w:t>
      </w:r>
      <w:r w:rsidR="001C775C">
        <w:t xml:space="preserve"> China respect, protect and fulfil the right to freedom of thought, conscience, and religion, in accordance with General Comment 22 </w:t>
      </w:r>
      <w:r w:rsidR="001C775C" w:rsidRPr="00E23A7E">
        <w:t xml:space="preserve">of Human Rights Committee, </w:t>
      </w:r>
      <w:r w:rsidR="001C775C">
        <w:t>including the exercise of these rights by ethnic minorities including ethnic Uighurs and Tibetans. To this end, New Zealand</w:t>
      </w:r>
      <w:r w:rsidR="00592188">
        <w:rPr>
          <w:b/>
        </w:rPr>
        <w:t xml:space="preserve"> recommend</w:t>
      </w:r>
      <w:r w:rsidR="001C775C">
        <w:rPr>
          <w:b/>
        </w:rPr>
        <w:t>s</w:t>
      </w:r>
      <w:r w:rsidR="00592188">
        <w:rPr>
          <w:b/>
        </w:rPr>
        <w:t xml:space="preserve"> </w:t>
      </w:r>
      <w:r w:rsidR="00592188" w:rsidRPr="00384313">
        <w:t xml:space="preserve">that China resume the two-way dialogue </w:t>
      </w:r>
      <w:r w:rsidR="001C775C">
        <w:t>on</w:t>
      </w:r>
      <w:r w:rsidR="00592188" w:rsidRPr="00384313">
        <w:t xml:space="preserve"> Tibet</w:t>
      </w:r>
      <w:r w:rsidR="00592188">
        <w:t>.</w:t>
      </w:r>
    </w:p>
    <w:p w14:paraId="4EAC7328" w14:textId="77777777" w:rsidR="00666F4C" w:rsidRDefault="00666F4C" w:rsidP="00666F4C">
      <w:pPr>
        <w:jc w:val="both"/>
        <w:rPr>
          <w:b/>
        </w:rPr>
      </w:pPr>
    </w:p>
    <w:p w14:paraId="4EAC7329" w14:textId="247AED38" w:rsidR="00666F4C" w:rsidRPr="00592188" w:rsidRDefault="000D4087" w:rsidP="00666F4C">
      <w:pPr>
        <w:jc w:val="both"/>
      </w:pPr>
      <w:r>
        <w:t xml:space="preserve">New Zealand also </w:t>
      </w:r>
      <w:r w:rsidRPr="000D4087">
        <w:rPr>
          <w:b/>
        </w:rPr>
        <w:t>recommends</w:t>
      </w:r>
      <w:r>
        <w:t xml:space="preserve"> </w:t>
      </w:r>
      <w:r w:rsidR="00C6759A" w:rsidRPr="00C6759A">
        <w:t xml:space="preserve">that China implement the recommendations of </w:t>
      </w:r>
      <w:r w:rsidR="00C6759A" w:rsidRPr="00E23A7E">
        <w:t>Committee on the Elimination of Racial Discrimination on the combined fourteenth to seventeenth periodic reports of China</w:t>
      </w:r>
      <w:r w:rsidR="00C6759A" w:rsidRPr="00C6759A">
        <w:t xml:space="preserve">, </w:t>
      </w:r>
      <w:r w:rsidR="00E23A7E" w:rsidRPr="00E23A7E">
        <w:rPr>
          <w:iCs/>
        </w:rPr>
        <w:t>including to respond to concerns about detention of individuals who have not been lawfully charged, tried and convicted for a criminal offence</w:t>
      </w:r>
      <w:r w:rsidR="002F3507">
        <w:rPr>
          <w:iCs/>
        </w:rPr>
        <w:t>.</w:t>
      </w:r>
    </w:p>
    <w:p w14:paraId="4EAC732A" w14:textId="77777777" w:rsidR="00666F4C" w:rsidRDefault="00666F4C" w:rsidP="00666F4C">
      <w:pPr>
        <w:jc w:val="both"/>
      </w:pPr>
    </w:p>
    <w:p w14:paraId="4EAC732B" w14:textId="45CE7AD0" w:rsidR="00592188" w:rsidRDefault="00666F4C" w:rsidP="00592188">
      <w:pPr>
        <w:jc w:val="both"/>
        <w:rPr>
          <w:b/>
        </w:rPr>
      </w:pPr>
      <w:r>
        <w:t xml:space="preserve">Finally, New Zealand </w:t>
      </w:r>
      <w:r w:rsidR="00C6759A">
        <w:rPr>
          <w:b/>
        </w:rPr>
        <w:t xml:space="preserve">commends </w:t>
      </w:r>
      <w:r w:rsidR="00C6759A">
        <w:t xml:space="preserve">China on reducing the number of crimes punishable by death from 68 to 46. We </w:t>
      </w:r>
      <w:r w:rsidR="00592188">
        <w:rPr>
          <w:b/>
        </w:rPr>
        <w:t xml:space="preserve">recommend </w:t>
      </w:r>
      <w:r w:rsidR="00592188" w:rsidRPr="00384313">
        <w:t>that China continue</w:t>
      </w:r>
      <w:r w:rsidR="00592188">
        <w:t>s</w:t>
      </w:r>
      <w:r w:rsidR="00592188" w:rsidRPr="00384313">
        <w:t xml:space="preserve"> reform towards eventual abolition of the death penalty, including greater transparency about its use while also commuting all death sentences of prisoners on death row, and ensure that the ECOSOC</w:t>
      </w:r>
      <w:r w:rsidR="00592188">
        <w:t xml:space="preserve"> minimum-standards are observed.</w:t>
      </w:r>
      <w:r w:rsidR="00592188">
        <w:rPr>
          <w:b/>
        </w:rPr>
        <w:t xml:space="preserve"> </w:t>
      </w:r>
    </w:p>
    <w:p w14:paraId="4EAC732C" w14:textId="77777777" w:rsidR="00666F4C" w:rsidRPr="00666F4C" w:rsidRDefault="00666F4C" w:rsidP="00666F4C">
      <w:pPr>
        <w:jc w:val="both"/>
      </w:pPr>
    </w:p>
    <w:p w14:paraId="0B09199D" w14:textId="6AA21BA8" w:rsidR="00E23A7E" w:rsidRDefault="00666F4C">
      <w:pPr>
        <w:tabs>
          <w:tab w:val="clear" w:pos="567"/>
        </w:tabs>
        <w:spacing w:line="240" w:lineRule="auto"/>
      </w:pPr>
      <w:r w:rsidRPr="00666F4C">
        <w:t>Thank you Mr President.</w:t>
      </w:r>
    </w:p>
    <w:sectPr w:rsidR="00E23A7E" w:rsidSect="002B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A9B5" w14:textId="77777777" w:rsidR="0055169B" w:rsidRDefault="0055169B" w:rsidP="00023335">
      <w:pPr>
        <w:spacing w:line="240" w:lineRule="auto"/>
      </w:pPr>
      <w:r>
        <w:separator/>
      </w:r>
    </w:p>
  </w:endnote>
  <w:endnote w:type="continuationSeparator" w:id="0">
    <w:p w14:paraId="40CE13D7" w14:textId="77777777" w:rsidR="0055169B" w:rsidRDefault="0055169B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42EC" w14:textId="77777777" w:rsidR="00E23A7E" w:rsidRDefault="00E2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C733D" w14:textId="1C3A0509" w:rsidR="00CE1AA0" w:rsidRPr="00CE1AA0" w:rsidRDefault="00C84F84" w:rsidP="00CE1AA0">
    <w:pPr>
      <w:pStyle w:val="DocumentID"/>
    </w:pPr>
    <w:bookmarkStart w:id="4" w:name="document_id2"/>
    <w:r>
      <w:t>POLI-395-1182</w:t>
    </w:r>
    <w:bookmarkEnd w:id="4"/>
  </w:p>
  <w:p w14:paraId="4EAC733E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4EAC733F" w14:textId="329EF4A8" w:rsidR="00CE1AA0" w:rsidRDefault="00C84F84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4EAC7340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C7344" w14:textId="77777777" w:rsidR="00CE1AA0" w:rsidRPr="00D175FF" w:rsidRDefault="00CE1AA0" w:rsidP="00CE1AA0">
    <w:pPr>
      <w:pStyle w:val="Footer"/>
      <w:rPr>
        <w:sz w:val="20"/>
      </w:rPr>
    </w:pPr>
  </w:p>
  <w:p w14:paraId="4EAC7346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62610" w14:textId="77777777" w:rsidR="0055169B" w:rsidRDefault="0055169B" w:rsidP="00023335">
      <w:pPr>
        <w:spacing w:line="240" w:lineRule="auto"/>
      </w:pPr>
      <w:r>
        <w:separator/>
      </w:r>
    </w:p>
  </w:footnote>
  <w:footnote w:type="continuationSeparator" w:id="0">
    <w:p w14:paraId="5F5E1E71" w14:textId="77777777" w:rsidR="0055169B" w:rsidRDefault="0055169B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AFA2" w14:textId="77777777" w:rsidR="00E23A7E" w:rsidRDefault="00E2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C7338" w14:textId="3EE5C070" w:rsidR="00CE1AA0" w:rsidRDefault="00C84F84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4EAC7339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4EAC733A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4EAC733B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A75ED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674A4C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4EAC733C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C7342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7">
    <w:nsid w:val="63D23DED"/>
    <w:multiLevelType w:val="hybridMultilevel"/>
    <w:tmpl w:val="E5AED6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C"/>
    <w:rsid w:val="000073F2"/>
    <w:rsid w:val="00023335"/>
    <w:rsid w:val="00026C50"/>
    <w:rsid w:val="00071F86"/>
    <w:rsid w:val="000A3B90"/>
    <w:rsid w:val="000D4087"/>
    <w:rsid w:val="0015401E"/>
    <w:rsid w:val="001844ED"/>
    <w:rsid w:val="001C775C"/>
    <w:rsid w:val="002173C7"/>
    <w:rsid w:val="00236A09"/>
    <w:rsid w:val="00252E43"/>
    <w:rsid w:val="00255554"/>
    <w:rsid w:val="00257FEB"/>
    <w:rsid w:val="00291F8E"/>
    <w:rsid w:val="002B6045"/>
    <w:rsid w:val="002C2C55"/>
    <w:rsid w:val="002F3507"/>
    <w:rsid w:val="00303A38"/>
    <w:rsid w:val="00384313"/>
    <w:rsid w:val="003E5F24"/>
    <w:rsid w:val="003F4A6D"/>
    <w:rsid w:val="00446BD3"/>
    <w:rsid w:val="00515590"/>
    <w:rsid w:val="00532D1A"/>
    <w:rsid w:val="0055169B"/>
    <w:rsid w:val="00592188"/>
    <w:rsid w:val="005F099A"/>
    <w:rsid w:val="005F1313"/>
    <w:rsid w:val="00631640"/>
    <w:rsid w:val="00666F4C"/>
    <w:rsid w:val="00674A4C"/>
    <w:rsid w:val="006A699C"/>
    <w:rsid w:val="006D4795"/>
    <w:rsid w:val="00803EF1"/>
    <w:rsid w:val="00832846"/>
    <w:rsid w:val="00883F46"/>
    <w:rsid w:val="008A31F0"/>
    <w:rsid w:val="008D17C5"/>
    <w:rsid w:val="008D2C23"/>
    <w:rsid w:val="009602EC"/>
    <w:rsid w:val="009809A5"/>
    <w:rsid w:val="009C1AB0"/>
    <w:rsid w:val="009D261D"/>
    <w:rsid w:val="009D40EF"/>
    <w:rsid w:val="009F5D27"/>
    <w:rsid w:val="00A0039F"/>
    <w:rsid w:val="00A75ED3"/>
    <w:rsid w:val="00AB2116"/>
    <w:rsid w:val="00AE0B06"/>
    <w:rsid w:val="00B37FF1"/>
    <w:rsid w:val="00B71241"/>
    <w:rsid w:val="00B72B22"/>
    <w:rsid w:val="00B90CE8"/>
    <w:rsid w:val="00C6759A"/>
    <w:rsid w:val="00C84F84"/>
    <w:rsid w:val="00C853D0"/>
    <w:rsid w:val="00CB6890"/>
    <w:rsid w:val="00CE1AA0"/>
    <w:rsid w:val="00CE5063"/>
    <w:rsid w:val="00D71A27"/>
    <w:rsid w:val="00D96C65"/>
    <w:rsid w:val="00DB5226"/>
    <w:rsid w:val="00DD7B6D"/>
    <w:rsid w:val="00E23A7E"/>
    <w:rsid w:val="00E626DE"/>
    <w:rsid w:val="00EA04C8"/>
    <w:rsid w:val="00F06D90"/>
    <w:rsid w:val="00F3167D"/>
    <w:rsid w:val="00FB3066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7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666F4C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1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13"/>
    <w:rPr>
      <w:rFonts w:ascii="Verdana" w:hAnsi="Verdana"/>
      <w:b/>
      <w:bCs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,lp"/>
    <w:basedOn w:val="Normal"/>
    <w:link w:val="ListParagraphChar"/>
    <w:uiPriority w:val="34"/>
    <w:qFormat/>
    <w:rsid w:val="00C6759A"/>
    <w:pPr>
      <w:ind w:left="720"/>
      <w:contextualSpacing/>
    </w:p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locked/>
    <w:rsid w:val="00C6759A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666F4C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1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13"/>
    <w:rPr>
      <w:rFonts w:ascii="Verdana" w:hAnsi="Verdana"/>
      <w:b/>
      <w:bCs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,lp"/>
    <w:basedOn w:val="Normal"/>
    <w:link w:val="ListParagraphChar"/>
    <w:uiPriority w:val="34"/>
    <w:qFormat/>
    <w:rsid w:val="00C6759A"/>
    <w:pPr>
      <w:ind w:left="720"/>
      <w:contextualSpacing/>
    </w:p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locked/>
    <w:rsid w:val="00C6759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79624-7E0C-48ED-A711-00507CCBF9CA}"/>
</file>

<file path=customXml/itemProps2.xml><?xml version="1.0" encoding="utf-8"?>
<ds:datastoreItem xmlns:ds="http://schemas.openxmlformats.org/officeDocument/2006/customXml" ds:itemID="{3005DBE7-718D-4AA1-B96A-AFDEDBB3AA06}"/>
</file>

<file path=customXml/itemProps3.xml><?xml version="1.0" encoding="utf-8"?>
<ds:datastoreItem xmlns:ds="http://schemas.openxmlformats.org/officeDocument/2006/customXml" ds:itemID="{4D3E42D2-8E59-4FEA-AF6D-6CC0B4631E72}"/>
</file>

<file path=customXml/itemProps4.xml><?xml version="1.0" encoding="utf-8"?>
<ds:datastoreItem xmlns:ds="http://schemas.openxmlformats.org/officeDocument/2006/customXml" ds:itemID="{2F6511EA-D27B-4F34-A10C-ECA9CFCEBE4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E879624-7E0C-48ED-A711-00507CCBF9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533559-CBD5-4BB9-95DE-85D498A50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UPR statement 2018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UPR statement 2018</dc:title>
  <dc:creator>MFAT</dc:creator>
  <cp:lastModifiedBy>MFAT</cp:lastModifiedBy>
  <cp:revision>2</cp:revision>
  <cp:lastPrinted>2018-11-04T22:14:00Z</cp:lastPrinted>
  <dcterms:created xsi:type="dcterms:W3CDTF">2018-11-06T17:05:00Z</dcterms:created>
  <dcterms:modified xsi:type="dcterms:W3CDTF">2018-11-06T17:05:00Z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00ba82bd-1c90-4784-b33c-feccf933da34</vt:lpwstr>
  </property>
  <property fmtid="{D5CDD505-2E9C-101B-9397-08002B2CF9AE}" pid="6" name="Economy">
    <vt:lpwstr/>
  </property>
  <property fmtid="{D5CDD505-2E9C-101B-9397-08002B2CF9AE}" pid="7" name="Order">
    <vt:r8>118200</vt:r8>
  </property>
  <property fmtid="{D5CDD505-2E9C-101B-9397-08002B2CF9AE}" pid="8" name="Topic">
    <vt:lpwstr>2728;#Human Rights|e2198f3f-ed17-4640-a81e-7221d3288e88</vt:lpwstr>
  </property>
  <property fmtid="{D5CDD505-2E9C-101B-9397-08002B2CF9AE}" pid="9" name="Location">
    <vt:lpwstr/>
  </property>
  <property fmtid="{D5CDD505-2E9C-101B-9397-08002B2CF9AE}" pid="10" name="SecurityClassification">
    <vt:lpwstr>226;#UNCLASSIFIED|738a72fd-0042-476f-991b-551c05ade48c</vt:lpwstr>
  </property>
  <property fmtid="{D5CDD505-2E9C-101B-9397-08002B2CF9AE}" pid="11" name="CoveringClassification">
    <vt:lpwstr/>
  </property>
  <property fmtid="{D5CDD505-2E9C-101B-9397-08002B2CF9AE}" pid="12" name="SecurityCaveat">
    <vt:lpwstr/>
  </property>
  <property fmtid="{D5CDD505-2E9C-101B-9397-08002B2CF9AE}" pid="13" name="Country">
    <vt:lpwstr/>
  </property>
</Properties>
</file>