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D6C6C" w14:textId="77777777" w:rsidR="00832E67" w:rsidRPr="00225DC8" w:rsidRDefault="00832E67" w:rsidP="00832E6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25DC8">
        <w:rPr>
          <w:rFonts w:ascii="Arial" w:hAnsi="Arial" w:cs="Arial"/>
          <w:b/>
          <w:sz w:val="28"/>
          <w:szCs w:val="28"/>
        </w:rPr>
        <w:t>EXAMEN PERIÓDICO UNIVERSAL DE MÓNACO</w:t>
      </w:r>
    </w:p>
    <w:p w14:paraId="5385350A" w14:textId="77777777" w:rsidR="00832E67" w:rsidRPr="00225DC8" w:rsidRDefault="00832E67" w:rsidP="00832E6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25DC8">
        <w:rPr>
          <w:rFonts w:ascii="Arial" w:hAnsi="Arial" w:cs="Arial"/>
          <w:b/>
          <w:sz w:val="28"/>
          <w:szCs w:val="28"/>
        </w:rPr>
        <w:t xml:space="preserve">31° SESIÓN </w:t>
      </w:r>
    </w:p>
    <w:p w14:paraId="38509740" w14:textId="77777777" w:rsidR="00832E67" w:rsidRPr="00225DC8" w:rsidRDefault="00832E67" w:rsidP="00832E6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06C74B32" w14:textId="77777777" w:rsidR="00832E67" w:rsidRPr="00225DC8" w:rsidRDefault="00832E67" w:rsidP="00832E67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25DC8">
        <w:rPr>
          <w:rFonts w:ascii="Arial" w:hAnsi="Arial" w:cs="Arial"/>
          <w:sz w:val="28"/>
          <w:szCs w:val="28"/>
        </w:rPr>
        <w:t>Fecha del examen: 12 de noviembre de 2018.</w:t>
      </w:r>
    </w:p>
    <w:p w14:paraId="269C6195" w14:textId="77777777" w:rsidR="00225DC8" w:rsidRPr="00225DC8" w:rsidRDefault="00225DC8" w:rsidP="00832E67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25DC8">
        <w:rPr>
          <w:rFonts w:ascii="Arial" w:hAnsi="Arial" w:cs="Arial"/>
          <w:sz w:val="28"/>
          <w:szCs w:val="28"/>
        </w:rPr>
        <w:t>Tiempo de intervención: 2 minutos</w:t>
      </w:r>
    </w:p>
    <w:p w14:paraId="58584F3E" w14:textId="77777777" w:rsidR="00832E67" w:rsidRPr="00225DC8" w:rsidRDefault="00832E67" w:rsidP="00832E67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4EE4ED9E" w14:textId="77777777" w:rsidR="00832E67" w:rsidRPr="00225DC8" w:rsidRDefault="00832E67" w:rsidP="00832E6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25DC8">
        <w:rPr>
          <w:rFonts w:ascii="Arial" w:hAnsi="Arial" w:cs="Arial"/>
          <w:b/>
          <w:sz w:val="28"/>
          <w:szCs w:val="28"/>
        </w:rPr>
        <w:t>INTERVENCIÓN ARGENTINA</w:t>
      </w:r>
    </w:p>
    <w:p w14:paraId="3F7C960C" w14:textId="77777777" w:rsidR="00832E67" w:rsidRPr="00225DC8" w:rsidRDefault="00832E67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14:paraId="2995276C" w14:textId="77777777" w:rsidR="00832E67" w:rsidRPr="00225DC8" w:rsidRDefault="00832E67" w:rsidP="00832E67">
      <w:pPr>
        <w:jc w:val="both"/>
        <w:rPr>
          <w:rFonts w:ascii="Arial" w:hAnsi="Arial" w:cs="Arial"/>
          <w:sz w:val="28"/>
          <w:szCs w:val="28"/>
          <w:lang w:val="es-AR"/>
        </w:rPr>
      </w:pPr>
      <w:r w:rsidRPr="00225DC8">
        <w:rPr>
          <w:rFonts w:ascii="Arial" w:hAnsi="Arial" w:cs="Arial"/>
          <w:sz w:val="28"/>
          <w:szCs w:val="28"/>
          <w:lang w:val="es-AR"/>
        </w:rPr>
        <w:t>Damos la bienvenida a la Delegación de Mónaco y le agradecemos la presentación de su informe.</w:t>
      </w:r>
    </w:p>
    <w:p w14:paraId="5A1624A3" w14:textId="77777777" w:rsidR="00832E67" w:rsidRPr="00225DC8" w:rsidRDefault="00832E67" w:rsidP="00832E67">
      <w:pPr>
        <w:jc w:val="both"/>
        <w:rPr>
          <w:rFonts w:ascii="Arial" w:hAnsi="Arial" w:cs="Arial"/>
          <w:sz w:val="28"/>
          <w:szCs w:val="28"/>
          <w:lang w:val="es-AR"/>
        </w:rPr>
      </w:pPr>
    </w:p>
    <w:p w14:paraId="1E886938" w14:textId="77777777" w:rsidR="00E8350A" w:rsidRPr="00225DC8" w:rsidRDefault="00832E67" w:rsidP="00E8350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225DC8">
        <w:rPr>
          <w:rFonts w:ascii="Arial" w:hAnsi="Arial" w:cs="Arial"/>
          <w:sz w:val="28"/>
          <w:szCs w:val="28"/>
          <w:lang w:val="es-AR"/>
        </w:rPr>
        <w:t xml:space="preserve">Felicitamos a Mónaco por la aprobación de la nueva </w:t>
      </w:r>
      <w:r w:rsidR="00E8350A" w:rsidRPr="00225DC8">
        <w:rPr>
          <w:rFonts w:ascii="Arial" w:hAnsi="Arial" w:cs="Arial"/>
          <w:sz w:val="28"/>
          <w:szCs w:val="28"/>
          <w:lang w:val="es-AR"/>
        </w:rPr>
        <w:t>ley de Protección, Autonomía y Promoción de los Derechos y Libertades de las Personas con Discapacidad, y por las distintas medidas adoptadas a fin de garantizar los derechos de las personas con discapacidad.</w:t>
      </w:r>
    </w:p>
    <w:p w14:paraId="72394150" w14:textId="77777777" w:rsidR="00832E67" w:rsidRPr="00225DC8" w:rsidRDefault="00832E67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225DC8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14:paraId="198B8E34" w14:textId="77777777" w:rsidR="00832E67" w:rsidRPr="00225DC8" w:rsidRDefault="00832E67" w:rsidP="004E09BC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225DC8">
        <w:rPr>
          <w:rFonts w:ascii="Arial" w:hAnsi="Arial" w:cs="Arial"/>
          <w:sz w:val="28"/>
          <w:szCs w:val="28"/>
          <w:lang w:val="es-AR"/>
        </w:rPr>
        <w:t>La delegación argentina ha leído con interés el apartado sobre “</w:t>
      </w:r>
      <w:r w:rsidR="00225DC8">
        <w:rPr>
          <w:rFonts w:ascii="Arial" w:hAnsi="Arial" w:cs="Arial"/>
          <w:sz w:val="28"/>
          <w:szCs w:val="28"/>
          <w:lang w:val="es-AR"/>
        </w:rPr>
        <w:t>I</w:t>
      </w:r>
      <w:r w:rsidR="004E09BC" w:rsidRPr="00225DC8">
        <w:rPr>
          <w:rFonts w:ascii="Arial" w:hAnsi="Arial" w:cs="Arial"/>
          <w:sz w:val="28"/>
          <w:szCs w:val="28"/>
          <w:lang w:val="es-AR"/>
        </w:rPr>
        <w:t>gualdad de género</w:t>
      </w:r>
      <w:r w:rsidRPr="00225DC8">
        <w:rPr>
          <w:rFonts w:ascii="Arial" w:hAnsi="Arial" w:cs="Arial"/>
          <w:sz w:val="28"/>
          <w:szCs w:val="28"/>
          <w:lang w:val="es-AR"/>
        </w:rPr>
        <w:t xml:space="preserve">” de su informe nacional. En tal sentido, </w:t>
      </w:r>
      <w:r w:rsidR="000659A3" w:rsidRPr="00225DC8">
        <w:rPr>
          <w:rFonts w:ascii="Arial" w:hAnsi="Arial" w:cs="Arial"/>
          <w:sz w:val="28"/>
          <w:szCs w:val="28"/>
          <w:lang w:val="es-AR"/>
        </w:rPr>
        <w:t>celebra</w:t>
      </w:r>
      <w:r w:rsidRPr="00225DC8">
        <w:rPr>
          <w:rFonts w:ascii="Arial" w:hAnsi="Arial" w:cs="Arial"/>
          <w:sz w:val="28"/>
          <w:szCs w:val="28"/>
          <w:lang w:val="es-AR"/>
        </w:rPr>
        <w:t xml:space="preserve"> los esfuerzos de Mónaco para </w:t>
      </w:r>
      <w:r w:rsidR="00225DC8">
        <w:rPr>
          <w:rFonts w:ascii="Arial" w:hAnsi="Arial" w:cs="Arial"/>
          <w:sz w:val="28"/>
          <w:szCs w:val="28"/>
          <w:lang w:val="es-AR"/>
        </w:rPr>
        <w:t>combatir la discriminación haci</w:t>
      </w:r>
      <w:r w:rsidR="004E09BC" w:rsidRPr="00225DC8">
        <w:rPr>
          <w:rFonts w:ascii="Arial" w:hAnsi="Arial" w:cs="Arial"/>
          <w:sz w:val="28"/>
          <w:szCs w:val="28"/>
          <w:lang w:val="es-AR"/>
        </w:rPr>
        <w:t>a las mujeres</w:t>
      </w:r>
      <w:r w:rsidRPr="00225DC8">
        <w:rPr>
          <w:rFonts w:ascii="Arial" w:hAnsi="Arial" w:cs="Arial"/>
          <w:sz w:val="28"/>
          <w:szCs w:val="28"/>
          <w:lang w:val="es-AR"/>
        </w:rPr>
        <w:t xml:space="preserve">. Con motivo de ello, la Argentina se permite recomendar a Mónaco que tome las medidas necesarias a fin de </w:t>
      </w:r>
      <w:r w:rsidR="00B45BA5" w:rsidRPr="00225DC8">
        <w:rPr>
          <w:rFonts w:ascii="Arial" w:hAnsi="Arial" w:cs="Arial"/>
          <w:sz w:val="28"/>
          <w:szCs w:val="28"/>
          <w:lang w:val="es-AR"/>
        </w:rPr>
        <w:t xml:space="preserve">que su </w:t>
      </w:r>
      <w:r w:rsidRPr="00225DC8">
        <w:rPr>
          <w:rFonts w:ascii="Arial" w:hAnsi="Arial" w:cs="Arial"/>
          <w:sz w:val="28"/>
          <w:szCs w:val="28"/>
          <w:lang w:val="es-AR"/>
        </w:rPr>
        <w:t>legislación nacional</w:t>
      </w:r>
      <w:r w:rsidR="00B45BA5" w:rsidRPr="00225DC8">
        <w:rPr>
          <w:rFonts w:ascii="Arial" w:hAnsi="Arial" w:cs="Arial"/>
          <w:sz w:val="28"/>
          <w:szCs w:val="28"/>
          <w:lang w:val="es-AR"/>
        </w:rPr>
        <w:t xml:space="preserve"> </w:t>
      </w:r>
      <w:r w:rsidR="00225DC8">
        <w:rPr>
          <w:rFonts w:ascii="Arial" w:hAnsi="Arial" w:cs="Arial"/>
          <w:sz w:val="28"/>
          <w:szCs w:val="28"/>
          <w:lang w:val="es-AR"/>
        </w:rPr>
        <w:t>garantice</w:t>
      </w:r>
      <w:r w:rsidR="00B45BA5" w:rsidRPr="00225DC8">
        <w:rPr>
          <w:rFonts w:ascii="Arial" w:hAnsi="Arial" w:cs="Arial"/>
          <w:sz w:val="28"/>
          <w:szCs w:val="28"/>
          <w:lang w:val="es-AR"/>
        </w:rPr>
        <w:t xml:space="preserve"> que las mujeres y los hombres tengan los mismos derechos en lo que respecta a la obtención, el mantenimiento y la transmisión de la nacionalidad.</w:t>
      </w:r>
    </w:p>
    <w:p w14:paraId="19DB2959" w14:textId="77777777" w:rsidR="00832E67" w:rsidRPr="00225DC8" w:rsidRDefault="00832E67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14:paraId="07CE079D" w14:textId="77777777" w:rsidR="00832E67" w:rsidRPr="00225DC8" w:rsidRDefault="00832E67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225DC8">
        <w:rPr>
          <w:rFonts w:ascii="Arial" w:hAnsi="Arial" w:cs="Arial"/>
          <w:sz w:val="28"/>
          <w:szCs w:val="28"/>
          <w:lang w:val="es-AR"/>
        </w:rPr>
        <w:t>Por otra parte, la Argentina</w:t>
      </w:r>
      <w:r w:rsidR="00E8350A" w:rsidRPr="00225DC8">
        <w:rPr>
          <w:rFonts w:ascii="Arial" w:hAnsi="Arial" w:cs="Arial"/>
          <w:sz w:val="28"/>
          <w:szCs w:val="28"/>
          <w:lang w:val="es-AR"/>
        </w:rPr>
        <w:t xml:space="preserve"> se permite </w:t>
      </w:r>
      <w:r w:rsidRPr="00225DC8">
        <w:rPr>
          <w:rFonts w:ascii="Arial" w:hAnsi="Arial" w:cs="Arial"/>
          <w:sz w:val="28"/>
          <w:szCs w:val="28"/>
          <w:lang w:val="es-AR"/>
        </w:rPr>
        <w:t>recomendar a las autoridades que ratifique</w:t>
      </w:r>
      <w:r w:rsidR="00E8350A" w:rsidRPr="00225DC8">
        <w:rPr>
          <w:rFonts w:ascii="Arial" w:hAnsi="Arial" w:cs="Arial"/>
          <w:sz w:val="28"/>
          <w:szCs w:val="28"/>
          <w:lang w:val="es-AR"/>
        </w:rPr>
        <w:t>n</w:t>
      </w:r>
      <w:r w:rsidRPr="00225DC8">
        <w:rPr>
          <w:rFonts w:ascii="Arial" w:hAnsi="Arial" w:cs="Arial"/>
          <w:sz w:val="28"/>
          <w:szCs w:val="28"/>
          <w:lang w:val="es-AR"/>
        </w:rPr>
        <w:t xml:space="preserve"> la Convención Internacional para la Protección de Todas las Personas contra las Desapariciones Forzadas.</w:t>
      </w:r>
    </w:p>
    <w:p w14:paraId="0606C211" w14:textId="77777777" w:rsidR="00832E67" w:rsidRPr="00225DC8" w:rsidRDefault="00832E67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14:paraId="4C4FCA36" w14:textId="77777777" w:rsidR="007C2F40" w:rsidRPr="00225DC8" w:rsidRDefault="00832E67" w:rsidP="00C361F4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225DC8">
        <w:rPr>
          <w:rFonts w:ascii="Arial" w:hAnsi="Arial" w:cs="Arial"/>
          <w:sz w:val="28"/>
          <w:szCs w:val="28"/>
          <w:lang w:val="es-AR"/>
        </w:rPr>
        <w:t>Muchas gracias.</w:t>
      </w:r>
    </w:p>
    <w:sectPr w:rsidR="007C2F40" w:rsidRPr="00225DC8" w:rsidSect="00E8461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67"/>
    <w:rsid w:val="000402D2"/>
    <w:rsid w:val="000659A3"/>
    <w:rsid w:val="00225DC8"/>
    <w:rsid w:val="00352689"/>
    <w:rsid w:val="00364CEC"/>
    <w:rsid w:val="00450FB7"/>
    <w:rsid w:val="00481505"/>
    <w:rsid w:val="004E09BC"/>
    <w:rsid w:val="00556BA9"/>
    <w:rsid w:val="007C2F40"/>
    <w:rsid w:val="00832E67"/>
    <w:rsid w:val="00936E25"/>
    <w:rsid w:val="00B45BA5"/>
    <w:rsid w:val="00C361F4"/>
    <w:rsid w:val="00CD0C2F"/>
    <w:rsid w:val="00DF1799"/>
    <w:rsid w:val="00E8350A"/>
    <w:rsid w:val="00F979E5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D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D4BF7-6941-4BDF-A745-8BC03BF4A9C2}"/>
</file>

<file path=customXml/itemProps2.xml><?xml version="1.0" encoding="utf-8"?>
<ds:datastoreItem xmlns:ds="http://schemas.openxmlformats.org/officeDocument/2006/customXml" ds:itemID="{46B44380-9D7C-4924-A096-6A82C2570F7D}"/>
</file>

<file path=customXml/itemProps3.xml><?xml version="1.0" encoding="utf-8"?>
<ds:datastoreItem xmlns:ds="http://schemas.openxmlformats.org/officeDocument/2006/customXml" ds:itemID="{25EC585C-907F-43E2-A395-399188B35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2</cp:revision>
  <dcterms:created xsi:type="dcterms:W3CDTF">2018-11-08T17:19:00Z</dcterms:created>
  <dcterms:modified xsi:type="dcterms:W3CDTF">2018-11-08T17:19:00Z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