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D7" w:rsidRPr="00AD0942" w:rsidRDefault="008926D7" w:rsidP="008926D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D0942">
        <w:rPr>
          <w:rFonts w:ascii="Arial" w:hAnsi="Arial" w:cs="Arial"/>
          <w:b/>
          <w:sz w:val="28"/>
          <w:szCs w:val="28"/>
        </w:rPr>
        <w:t>EXAMEN PERIÓDICO UNIVERSAL DE MÉXICO</w:t>
      </w:r>
    </w:p>
    <w:p w:rsidR="008926D7" w:rsidRPr="00AD0942" w:rsidRDefault="008926D7" w:rsidP="008926D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D0942">
        <w:rPr>
          <w:rFonts w:ascii="Arial" w:hAnsi="Arial" w:cs="Arial"/>
          <w:b/>
          <w:sz w:val="28"/>
          <w:szCs w:val="28"/>
        </w:rPr>
        <w:t xml:space="preserve">31° SESIÓN </w:t>
      </w:r>
    </w:p>
    <w:p w:rsidR="008926D7" w:rsidRPr="00AD0942" w:rsidRDefault="008926D7" w:rsidP="008926D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384505" w:rsidRPr="00AD0942" w:rsidRDefault="008926D7" w:rsidP="008926D7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AD0942">
        <w:rPr>
          <w:rFonts w:ascii="Arial" w:hAnsi="Arial" w:cs="Arial"/>
          <w:sz w:val="28"/>
          <w:szCs w:val="28"/>
        </w:rPr>
        <w:t>Fecha del examen: 7 de noviembre de 2018.</w:t>
      </w:r>
      <w:r w:rsidR="00384505" w:rsidRPr="00AD0942">
        <w:rPr>
          <w:rFonts w:ascii="Arial" w:hAnsi="Arial" w:cs="Arial"/>
          <w:sz w:val="28"/>
          <w:szCs w:val="28"/>
        </w:rPr>
        <w:t xml:space="preserve"> </w:t>
      </w:r>
    </w:p>
    <w:p w:rsidR="008926D7" w:rsidRPr="00AD0942" w:rsidRDefault="00384505" w:rsidP="008926D7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AD0942">
        <w:rPr>
          <w:rFonts w:ascii="Arial" w:hAnsi="Arial" w:cs="Arial"/>
          <w:sz w:val="28"/>
          <w:szCs w:val="28"/>
        </w:rPr>
        <w:t>Tiempo de intervención: 1 minuto 10 segundos</w:t>
      </w:r>
    </w:p>
    <w:p w:rsidR="008926D7" w:rsidRPr="00AD0942" w:rsidRDefault="008926D7" w:rsidP="008926D7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8926D7" w:rsidRPr="00AD0942" w:rsidRDefault="008926D7" w:rsidP="008926D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D0942">
        <w:rPr>
          <w:rFonts w:ascii="Arial" w:hAnsi="Arial" w:cs="Arial"/>
          <w:b/>
          <w:sz w:val="28"/>
          <w:szCs w:val="28"/>
        </w:rPr>
        <w:t>INTERVENCIÓN ARGENTINA</w:t>
      </w:r>
    </w:p>
    <w:p w:rsidR="008926D7" w:rsidRPr="00AD0942" w:rsidRDefault="008926D7" w:rsidP="008926D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8926D7" w:rsidRPr="00AD0942" w:rsidRDefault="008926D7" w:rsidP="008926D7">
      <w:pPr>
        <w:jc w:val="both"/>
        <w:rPr>
          <w:rFonts w:ascii="Arial" w:hAnsi="Arial" w:cs="Arial"/>
          <w:sz w:val="28"/>
          <w:szCs w:val="28"/>
          <w:lang w:val="es-AR"/>
        </w:rPr>
      </w:pPr>
      <w:r w:rsidRPr="00AD0942">
        <w:rPr>
          <w:rFonts w:ascii="Arial" w:hAnsi="Arial" w:cs="Arial"/>
          <w:sz w:val="28"/>
          <w:szCs w:val="28"/>
          <w:lang w:val="es-AR"/>
        </w:rPr>
        <w:t>Damos la bienvenida a la Delegación de México y le agradecemos la presentación de su informe.</w:t>
      </w:r>
    </w:p>
    <w:p w:rsidR="008926D7" w:rsidRPr="00AD0942" w:rsidRDefault="008926D7" w:rsidP="008926D7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8926D7" w:rsidRPr="00AD0942" w:rsidRDefault="008926D7" w:rsidP="008926D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AD0942">
        <w:rPr>
          <w:rFonts w:ascii="Arial" w:hAnsi="Arial" w:cs="Arial"/>
          <w:sz w:val="28"/>
          <w:szCs w:val="28"/>
          <w:lang w:val="es-AR"/>
        </w:rPr>
        <w:t>Felicitamos a México por la aprobación de la Ley General de los Derechos de Niñas, Niños y Adolescentes.</w:t>
      </w:r>
    </w:p>
    <w:p w:rsidR="008926D7" w:rsidRPr="00AD0942" w:rsidRDefault="008926D7" w:rsidP="008926D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AD0942">
        <w:rPr>
          <w:rFonts w:ascii="Arial" w:hAnsi="Arial" w:cs="Arial"/>
          <w:sz w:val="28"/>
          <w:szCs w:val="28"/>
          <w:highlight w:val="yellow"/>
          <w:lang w:val="es-AR"/>
        </w:rPr>
        <w:t xml:space="preserve"> </w:t>
      </w:r>
    </w:p>
    <w:p w:rsidR="008926D7" w:rsidRPr="00AD0942" w:rsidRDefault="008926D7" w:rsidP="008926D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AD0942">
        <w:rPr>
          <w:rFonts w:ascii="Arial" w:hAnsi="Arial" w:cs="Arial"/>
          <w:sz w:val="28"/>
          <w:szCs w:val="28"/>
          <w:lang w:val="es-AR"/>
        </w:rPr>
        <w:t>La delegación argentina ha leído con interés el apartado sobre “Desaparición forzada y desaparición por particulares” de su informe nacional. En tal sentido, reconoce</w:t>
      </w:r>
      <w:r w:rsidR="00C14E67" w:rsidRPr="00AD0942">
        <w:rPr>
          <w:rFonts w:ascii="Arial" w:hAnsi="Arial" w:cs="Arial"/>
          <w:sz w:val="28"/>
          <w:szCs w:val="28"/>
          <w:lang w:val="es-AR"/>
        </w:rPr>
        <w:t>mos</w:t>
      </w:r>
      <w:r w:rsidRPr="00AD0942">
        <w:rPr>
          <w:rFonts w:ascii="Arial" w:hAnsi="Arial" w:cs="Arial"/>
          <w:sz w:val="28"/>
          <w:szCs w:val="28"/>
          <w:lang w:val="es-AR"/>
        </w:rPr>
        <w:t xml:space="preserve"> los esfuerzos de México para mejorar esta situación con la “Ley General en materia de Desaparición Forzada de Personas, Desaparición Cometida por Particulares y del Sistema Nacional de Búsqueda de Personas”. Con motivo de ello, </w:t>
      </w:r>
      <w:r w:rsidR="00384505" w:rsidRPr="00AD0942">
        <w:rPr>
          <w:rFonts w:ascii="Arial" w:hAnsi="Arial" w:cs="Arial"/>
          <w:sz w:val="28"/>
          <w:szCs w:val="28"/>
          <w:lang w:val="es-AR"/>
        </w:rPr>
        <w:t>recomendamos</w:t>
      </w:r>
      <w:r w:rsidRPr="00AD0942">
        <w:rPr>
          <w:rFonts w:ascii="Arial" w:hAnsi="Arial" w:cs="Arial"/>
          <w:sz w:val="28"/>
          <w:szCs w:val="28"/>
          <w:lang w:val="es-AR"/>
        </w:rPr>
        <w:t xml:space="preserve"> que </w:t>
      </w:r>
      <w:r w:rsidR="00384505" w:rsidRPr="00AD0942">
        <w:rPr>
          <w:rFonts w:ascii="Arial" w:hAnsi="Arial" w:cs="Arial"/>
          <w:sz w:val="28"/>
          <w:szCs w:val="28"/>
          <w:lang w:val="es-AR"/>
        </w:rPr>
        <w:t xml:space="preserve">se </w:t>
      </w:r>
      <w:r w:rsidR="0030777E">
        <w:rPr>
          <w:rFonts w:ascii="Arial" w:hAnsi="Arial" w:cs="Arial"/>
          <w:sz w:val="28"/>
          <w:szCs w:val="28"/>
          <w:lang w:val="es-AR"/>
        </w:rPr>
        <w:t>continúe con</w:t>
      </w:r>
      <w:r w:rsidRPr="00AD0942">
        <w:rPr>
          <w:rFonts w:ascii="Arial" w:hAnsi="Arial" w:cs="Arial"/>
          <w:sz w:val="28"/>
          <w:szCs w:val="28"/>
          <w:lang w:val="es-AR"/>
        </w:rPr>
        <w:t xml:space="preserve"> los esfuerzos tendientes a investigar y sancionar los casos de desapariciones forzadas.</w:t>
      </w:r>
    </w:p>
    <w:p w:rsidR="008926D7" w:rsidRPr="00AD0942" w:rsidRDefault="008926D7" w:rsidP="008926D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8926D7" w:rsidRPr="00AD0942" w:rsidRDefault="008926D7" w:rsidP="008926D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AD0942">
        <w:rPr>
          <w:rFonts w:ascii="Arial" w:hAnsi="Arial" w:cs="Arial"/>
          <w:sz w:val="28"/>
          <w:szCs w:val="28"/>
          <w:lang w:val="es-AR"/>
        </w:rPr>
        <w:t xml:space="preserve">Por otra parte, la Argentina toma nota de los esfuerzos del Gobierno de México a fin de reducir las situaciones de riesgo de periodistas y defensores de derechos humanos. En tal sentido, </w:t>
      </w:r>
      <w:r w:rsidR="00384505" w:rsidRPr="00AD0942">
        <w:rPr>
          <w:rFonts w:ascii="Arial" w:hAnsi="Arial" w:cs="Arial"/>
          <w:sz w:val="28"/>
          <w:szCs w:val="28"/>
          <w:lang w:val="es-AR"/>
        </w:rPr>
        <w:t>recomendamos</w:t>
      </w:r>
      <w:r w:rsidRPr="00AD0942">
        <w:rPr>
          <w:rFonts w:ascii="Arial" w:hAnsi="Arial" w:cs="Arial"/>
          <w:sz w:val="28"/>
          <w:szCs w:val="28"/>
          <w:lang w:val="es-AR"/>
        </w:rPr>
        <w:t xml:space="preserve"> a las autoridades que </w:t>
      </w:r>
      <w:r w:rsidR="00A829A4">
        <w:rPr>
          <w:rFonts w:ascii="Arial" w:hAnsi="Arial" w:cs="Arial"/>
          <w:sz w:val="28"/>
          <w:szCs w:val="28"/>
          <w:lang w:val="es-AR"/>
        </w:rPr>
        <w:t>continúen profundizando</w:t>
      </w:r>
      <w:bookmarkStart w:id="0" w:name="_GoBack"/>
      <w:bookmarkEnd w:id="0"/>
      <w:r w:rsidRPr="00AD0942">
        <w:rPr>
          <w:rFonts w:ascii="Arial" w:hAnsi="Arial" w:cs="Arial"/>
          <w:sz w:val="28"/>
          <w:szCs w:val="28"/>
          <w:lang w:val="es-AR"/>
        </w:rPr>
        <w:t xml:space="preserve"> las medidas a fin de prevenir, investigar y enjuiciar las agresiones y otras formas de abuso contra periodistas y defensores de derechos humanos, especialmente contra las defensoras de derechos humanos.</w:t>
      </w:r>
    </w:p>
    <w:p w:rsidR="008926D7" w:rsidRPr="00AD0942" w:rsidRDefault="008926D7" w:rsidP="008926D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8926D7" w:rsidRPr="00AD0942" w:rsidRDefault="008926D7" w:rsidP="008926D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AD0942">
        <w:rPr>
          <w:rFonts w:ascii="Arial" w:hAnsi="Arial" w:cs="Arial"/>
          <w:sz w:val="28"/>
          <w:szCs w:val="28"/>
          <w:lang w:val="es-AR"/>
        </w:rPr>
        <w:t>Muchas gracias.</w:t>
      </w:r>
    </w:p>
    <w:p w:rsidR="007C2F40" w:rsidRDefault="007C2F40"/>
    <w:sectPr w:rsidR="007C2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D7"/>
    <w:rsid w:val="00021BC7"/>
    <w:rsid w:val="0030777E"/>
    <w:rsid w:val="00384505"/>
    <w:rsid w:val="007C2F40"/>
    <w:rsid w:val="008926D7"/>
    <w:rsid w:val="00A829A4"/>
    <w:rsid w:val="00AD0942"/>
    <w:rsid w:val="00C14E67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2BFEF-6F78-49FD-A321-13B8459B5AD0}"/>
</file>

<file path=customXml/itemProps2.xml><?xml version="1.0" encoding="utf-8"?>
<ds:datastoreItem xmlns:ds="http://schemas.openxmlformats.org/officeDocument/2006/customXml" ds:itemID="{9458AB13-AC30-40CC-BDEE-6FCF42FF011A}"/>
</file>

<file path=customXml/itemProps3.xml><?xml version="1.0" encoding="utf-8"?>
<ds:datastoreItem xmlns:ds="http://schemas.openxmlformats.org/officeDocument/2006/customXml" ds:itemID="{BA2F5A8E-9B43-4D91-B62D-78A43AB04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7</cp:revision>
  <cp:lastPrinted>2018-11-05T18:25:00Z</cp:lastPrinted>
  <dcterms:created xsi:type="dcterms:W3CDTF">2018-11-01T15:05:00Z</dcterms:created>
  <dcterms:modified xsi:type="dcterms:W3CDTF">2018-11-06T16:26:00Z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