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9" w:rsidRPr="00BA5981" w:rsidRDefault="006015A9" w:rsidP="006015A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A5981">
        <w:rPr>
          <w:rFonts w:ascii="Arial" w:hAnsi="Arial" w:cs="Arial"/>
          <w:b/>
          <w:sz w:val="28"/>
          <w:szCs w:val="28"/>
        </w:rPr>
        <w:t>EXAMEN PERIÓDICO UNIVERSAL DE SENEGAL</w:t>
      </w:r>
    </w:p>
    <w:p w:rsidR="006015A9" w:rsidRPr="00BA5981" w:rsidRDefault="006015A9" w:rsidP="006015A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A5981">
        <w:rPr>
          <w:rFonts w:ascii="Arial" w:hAnsi="Arial" w:cs="Arial"/>
          <w:b/>
          <w:sz w:val="28"/>
          <w:szCs w:val="28"/>
        </w:rPr>
        <w:t xml:space="preserve">31° SESIÓN </w:t>
      </w:r>
    </w:p>
    <w:p w:rsidR="006015A9" w:rsidRPr="00BA5981" w:rsidRDefault="006015A9" w:rsidP="006015A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6015A9" w:rsidRDefault="006015A9" w:rsidP="006015A9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BA5981">
        <w:rPr>
          <w:rFonts w:ascii="Arial" w:hAnsi="Arial" w:cs="Arial"/>
          <w:sz w:val="28"/>
          <w:szCs w:val="28"/>
        </w:rPr>
        <w:t>Fecha del examen: 5 de noviembre de 2018.</w:t>
      </w:r>
      <w:r w:rsidR="00BA5981" w:rsidRPr="00BA5981">
        <w:rPr>
          <w:rFonts w:ascii="Arial" w:hAnsi="Arial" w:cs="Arial"/>
          <w:sz w:val="28"/>
          <w:szCs w:val="28"/>
        </w:rPr>
        <w:t xml:space="preserve"> </w:t>
      </w:r>
    </w:p>
    <w:p w:rsidR="00546AF3" w:rsidRDefault="00546AF3" w:rsidP="006015A9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546AF3" w:rsidRPr="00BA5981" w:rsidRDefault="00546AF3" w:rsidP="006015A9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6015A9" w:rsidRPr="00BA5981" w:rsidRDefault="006015A9" w:rsidP="006015A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A5981">
        <w:rPr>
          <w:rFonts w:ascii="Arial" w:hAnsi="Arial" w:cs="Arial"/>
          <w:b/>
          <w:sz w:val="28"/>
          <w:szCs w:val="28"/>
        </w:rPr>
        <w:t>INTERVENCIÓN ARGENTINA</w:t>
      </w:r>
    </w:p>
    <w:p w:rsidR="006015A9" w:rsidRPr="00BA5981" w:rsidRDefault="006015A9" w:rsidP="006015A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bookmarkStart w:id="0" w:name="_GoBack"/>
      <w:bookmarkEnd w:id="0"/>
    </w:p>
    <w:p w:rsidR="006015A9" w:rsidRPr="00BA5981" w:rsidRDefault="006015A9" w:rsidP="006015A9">
      <w:pPr>
        <w:jc w:val="both"/>
        <w:rPr>
          <w:rFonts w:ascii="Arial" w:hAnsi="Arial" w:cs="Arial"/>
          <w:sz w:val="28"/>
          <w:szCs w:val="28"/>
          <w:lang w:val="es-AR"/>
        </w:rPr>
      </w:pPr>
      <w:r w:rsidRPr="00BA5981">
        <w:rPr>
          <w:rFonts w:ascii="Arial" w:hAnsi="Arial" w:cs="Arial"/>
          <w:sz w:val="28"/>
          <w:szCs w:val="28"/>
          <w:lang w:val="es-AR"/>
        </w:rPr>
        <w:t>Damos la bienvenida a la Delegación de Senegal y le agradecemos la presentación de su informe.</w:t>
      </w:r>
    </w:p>
    <w:p w:rsidR="006015A9" w:rsidRPr="00BA5981" w:rsidRDefault="006015A9" w:rsidP="006015A9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6015A9" w:rsidRPr="00A85E40" w:rsidRDefault="006015A9" w:rsidP="006015A9">
      <w:pPr>
        <w:tabs>
          <w:tab w:val="left" w:pos="4500"/>
        </w:tabs>
        <w:jc w:val="both"/>
        <w:rPr>
          <w:rFonts w:ascii="Arial" w:hAnsi="Arial" w:cs="Arial"/>
          <w:color w:val="000000" w:themeColor="text1"/>
          <w:sz w:val="28"/>
          <w:szCs w:val="28"/>
          <w:lang w:val="es-AR"/>
        </w:rPr>
      </w:pPr>
      <w:r w:rsidRPr="00BA5981">
        <w:rPr>
          <w:rFonts w:ascii="Arial" w:hAnsi="Arial" w:cs="Arial"/>
          <w:color w:val="000000" w:themeColor="text1"/>
          <w:sz w:val="28"/>
          <w:szCs w:val="28"/>
          <w:lang w:val="es-AR"/>
        </w:rPr>
        <w:t xml:space="preserve">La </w:t>
      </w:r>
      <w:r w:rsidR="003A3DE3" w:rsidRPr="00BA5981">
        <w:rPr>
          <w:rFonts w:ascii="Arial" w:hAnsi="Arial" w:cs="Arial"/>
          <w:color w:val="000000" w:themeColor="text1"/>
          <w:sz w:val="28"/>
          <w:szCs w:val="28"/>
          <w:lang w:val="es-AR"/>
        </w:rPr>
        <w:t xml:space="preserve">Argentina toma nota de </w:t>
      </w:r>
      <w:r w:rsidR="00A85E40">
        <w:rPr>
          <w:rFonts w:ascii="Arial" w:hAnsi="Arial" w:cs="Arial"/>
          <w:color w:val="000000" w:themeColor="text1"/>
          <w:sz w:val="28"/>
          <w:szCs w:val="28"/>
          <w:lang w:val="es-AR"/>
        </w:rPr>
        <w:t>los</w:t>
      </w:r>
      <w:r w:rsidR="003A3DE3" w:rsidRPr="00BA5981">
        <w:rPr>
          <w:rFonts w:ascii="Arial" w:hAnsi="Arial" w:cs="Arial"/>
          <w:color w:val="000000" w:themeColor="text1"/>
          <w:sz w:val="28"/>
          <w:szCs w:val="28"/>
          <w:lang w:val="es-AR"/>
        </w:rPr>
        <w:t xml:space="preserve"> esfuerzos de Senegal para erradicar el matrimonio infantil y </w:t>
      </w:r>
      <w:r w:rsidR="005469EB" w:rsidRPr="00BA5981">
        <w:rPr>
          <w:rFonts w:ascii="Arial" w:hAnsi="Arial" w:cs="Arial"/>
          <w:sz w:val="28"/>
          <w:szCs w:val="28"/>
          <w:lang w:val="es-AR"/>
        </w:rPr>
        <w:t>recomienda</w:t>
      </w:r>
      <w:r w:rsidRPr="00BA5981">
        <w:rPr>
          <w:rFonts w:ascii="Arial" w:hAnsi="Arial" w:cs="Arial"/>
          <w:sz w:val="28"/>
          <w:szCs w:val="28"/>
          <w:lang w:val="es-AR"/>
        </w:rPr>
        <w:t xml:space="preserve"> que </w:t>
      </w:r>
      <w:r w:rsidR="003A3DE3" w:rsidRPr="00BA5981">
        <w:rPr>
          <w:rFonts w:ascii="Arial" w:hAnsi="Arial" w:cs="Arial"/>
          <w:sz w:val="28"/>
          <w:szCs w:val="28"/>
          <w:lang w:val="es-AR"/>
        </w:rPr>
        <w:t xml:space="preserve">se </w:t>
      </w:r>
      <w:r w:rsidRPr="00BA5981">
        <w:rPr>
          <w:rFonts w:ascii="Arial" w:hAnsi="Arial" w:cs="Arial"/>
          <w:sz w:val="28"/>
          <w:szCs w:val="28"/>
          <w:lang w:val="es-AR"/>
        </w:rPr>
        <w:t>tome</w:t>
      </w:r>
      <w:r w:rsidR="003A3DE3" w:rsidRPr="00BA5981">
        <w:rPr>
          <w:rFonts w:ascii="Arial" w:hAnsi="Arial" w:cs="Arial"/>
          <w:sz w:val="28"/>
          <w:szCs w:val="28"/>
          <w:lang w:val="es-AR"/>
        </w:rPr>
        <w:t>n</w:t>
      </w:r>
      <w:r w:rsidRPr="00BA5981">
        <w:rPr>
          <w:rFonts w:ascii="Arial" w:hAnsi="Arial" w:cs="Arial"/>
          <w:sz w:val="28"/>
          <w:szCs w:val="28"/>
          <w:lang w:val="es-AR"/>
        </w:rPr>
        <w:t xml:space="preserve"> las medidas necesarias </w:t>
      </w:r>
      <w:r w:rsidR="00230B75" w:rsidRPr="00BA5981">
        <w:rPr>
          <w:rFonts w:ascii="Arial" w:hAnsi="Arial" w:cs="Arial"/>
          <w:sz w:val="28"/>
          <w:szCs w:val="28"/>
          <w:lang w:val="es-AR"/>
        </w:rPr>
        <w:t>para</w:t>
      </w:r>
      <w:r w:rsidRPr="00BA5981">
        <w:rPr>
          <w:rFonts w:ascii="Arial" w:hAnsi="Arial" w:cs="Arial"/>
          <w:sz w:val="28"/>
          <w:szCs w:val="28"/>
          <w:lang w:val="es-AR"/>
        </w:rPr>
        <w:t xml:space="preserve"> establecer en su legislación nacional los 18 años como edad mínima para contraer matrimonio</w:t>
      </w:r>
      <w:r w:rsidR="005469EB" w:rsidRPr="00BA5981">
        <w:rPr>
          <w:rFonts w:ascii="Arial" w:hAnsi="Arial" w:cs="Arial"/>
          <w:sz w:val="28"/>
          <w:szCs w:val="28"/>
          <w:lang w:val="es-AR"/>
        </w:rPr>
        <w:t>,</w:t>
      </w:r>
      <w:r w:rsidRPr="00BA5981">
        <w:rPr>
          <w:rFonts w:ascii="Arial" w:hAnsi="Arial" w:cs="Arial"/>
          <w:sz w:val="28"/>
          <w:szCs w:val="28"/>
          <w:lang w:val="es-AR"/>
        </w:rPr>
        <w:t xml:space="preserve"> tanto para niñas como para niños. Asimismo, se recomienda a las autoridades que tipifiquen como delito al matrimonio infantil.  </w:t>
      </w:r>
    </w:p>
    <w:p w:rsidR="006015A9" w:rsidRPr="00BA5981" w:rsidRDefault="006015A9" w:rsidP="006015A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BA5981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:rsidR="006015A9" w:rsidRPr="00BA5981" w:rsidRDefault="00F34CA7" w:rsidP="006015A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A5981">
        <w:rPr>
          <w:rFonts w:ascii="Arial" w:hAnsi="Arial" w:cs="Arial"/>
          <w:sz w:val="28"/>
          <w:szCs w:val="28"/>
          <w:lang w:val="es-AR"/>
        </w:rPr>
        <w:t>Tomamos</w:t>
      </w:r>
      <w:r w:rsidR="006015A9" w:rsidRPr="00BA5981">
        <w:rPr>
          <w:rFonts w:ascii="Arial" w:hAnsi="Arial" w:cs="Arial"/>
          <w:sz w:val="28"/>
          <w:szCs w:val="28"/>
          <w:lang w:val="es-AR"/>
        </w:rPr>
        <w:t xml:space="preserve"> nota de los esfuerzos de Senegal</w:t>
      </w:r>
      <w:r w:rsidR="003A3DE3" w:rsidRPr="00BA5981">
        <w:rPr>
          <w:rFonts w:ascii="Arial" w:hAnsi="Arial" w:cs="Arial"/>
          <w:sz w:val="28"/>
          <w:szCs w:val="28"/>
          <w:lang w:val="es-AR"/>
        </w:rPr>
        <w:t xml:space="preserve"> respecto de la consolidación de la paz en Casamance</w:t>
      </w:r>
      <w:r w:rsidR="006015A9" w:rsidRPr="00BA5981">
        <w:rPr>
          <w:rFonts w:ascii="Arial" w:hAnsi="Arial" w:cs="Arial"/>
          <w:sz w:val="28"/>
          <w:szCs w:val="28"/>
          <w:lang w:val="es-AR"/>
        </w:rPr>
        <w:t xml:space="preserve"> y </w:t>
      </w:r>
      <w:r w:rsidR="005469EB" w:rsidRPr="00BA5981">
        <w:rPr>
          <w:rFonts w:ascii="Arial" w:hAnsi="Arial" w:cs="Arial"/>
          <w:sz w:val="28"/>
          <w:szCs w:val="28"/>
          <w:lang w:val="es-AR"/>
        </w:rPr>
        <w:t>recomendamos</w:t>
      </w:r>
      <w:r w:rsidR="006015A9" w:rsidRPr="00BA5981">
        <w:rPr>
          <w:rFonts w:ascii="Arial" w:hAnsi="Arial" w:cs="Arial"/>
          <w:sz w:val="28"/>
          <w:szCs w:val="28"/>
          <w:lang w:val="es-AR"/>
        </w:rPr>
        <w:t xml:space="preserve"> que profundice las medidas </w:t>
      </w:r>
      <w:r w:rsidR="00230B75" w:rsidRPr="00BA5981">
        <w:rPr>
          <w:rFonts w:ascii="Arial" w:hAnsi="Arial" w:cs="Arial"/>
          <w:sz w:val="28"/>
          <w:szCs w:val="28"/>
          <w:lang w:val="es-AR"/>
        </w:rPr>
        <w:t>para</w:t>
      </w:r>
      <w:r w:rsidR="006015A9" w:rsidRPr="00BA5981">
        <w:rPr>
          <w:rFonts w:ascii="Arial" w:hAnsi="Arial" w:cs="Arial"/>
          <w:sz w:val="28"/>
          <w:szCs w:val="28"/>
          <w:lang w:val="es-AR"/>
        </w:rPr>
        <w:t xml:space="preserve"> garantizar el progreso de las investigaciones judiciales y la sanción de los autores de todas las violaciones de derechos humanos. Asimismo, </w:t>
      </w:r>
      <w:r w:rsidR="003A3DE3" w:rsidRPr="00BA5981">
        <w:rPr>
          <w:rFonts w:ascii="Arial" w:hAnsi="Arial" w:cs="Arial"/>
          <w:sz w:val="28"/>
          <w:szCs w:val="28"/>
          <w:lang w:val="es-AR"/>
        </w:rPr>
        <w:t>recomendamos</w:t>
      </w:r>
      <w:r w:rsidR="005469EB" w:rsidRPr="00BA5981">
        <w:rPr>
          <w:rFonts w:ascii="Arial" w:hAnsi="Arial" w:cs="Arial"/>
          <w:sz w:val="28"/>
          <w:szCs w:val="28"/>
          <w:lang w:val="es-AR"/>
        </w:rPr>
        <w:t xml:space="preserve"> se</w:t>
      </w:r>
      <w:r w:rsidR="006015A9" w:rsidRPr="00BA5981">
        <w:rPr>
          <w:rFonts w:ascii="Arial" w:hAnsi="Arial" w:cs="Arial"/>
          <w:sz w:val="28"/>
          <w:szCs w:val="28"/>
          <w:lang w:val="es-AR"/>
        </w:rPr>
        <w:t xml:space="preserve"> </w:t>
      </w:r>
      <w:r w:rsidR="00230B75" w:rsidRPr="00BA5981">
        <w:rPr>
          <w:rFonts w:ascii="Arial" w:hAnsi="Arial" w:cs="Arial"/>
          <w:sz w:val="28"/>
          <w:szCs w:val="28"/>
          <w:lang w:val="es-AR"/>
        </w:rPr>
        <w:t>proceda</w:t>
      </w:r>
      <w:r w:rsidR="006015A9" w:rsidRPr="00BA5981">
        <w:rPr>
          <w:rFonts w:ascii="Arial" w:hAnsi="Arial" w:cs="Arial"/>
          <w:sz w:val="28"/>
          <w:szCs w:val="28"/>
          <w:lang w:val="es-AR"/>
        </w:rPr>
        <w:t xml:space="preserve"> al desminado de las antiguas zonas de conflicto.</w:t>
      </w:r>
    </w:p>
    <w:p w:rsidR="006015A9" w:rsidRPr="00BA5981" w:rsidRDefault="006015A9" w:rsidP="006015A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6015A9" w:rsidRPr="00BA5981" w:rsidRDefault="006015A9" w:rsidP="006015A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A5981">
        <w:rPr>
          <w:rFonts w:ascii="Arial" w:hAnsi="Arial" w:cs="Arial"/>
          <w:sz w:val="28"/>
          <w:szCs w:val="28"/>
          <w:lang w:val="es-AR"/>
        </w:rPr>
        <w:t xml:space="preserve">Finalmente, </w:t>
      </w:r>
      <w:r w:rsidR="00230B75" w:rsidRPr="00BA5981">
        <w:rPr>
          <w:rFonts w:ascii="Arial" w:hAnsi="Arial" w:cs="Arial"/>
          <w:sz w:val="28"/>
          <w:szCs w:val="28"/>
          <w:lang w:val="es-AR"/>
        </w:rPr>
        <w:t>recomendamos que se</w:t>
      </w:r>
      <w:r w:rsidRPr="00BA5981">
        <w:rPr>
          <w:rFonts w:ascii="Arial" w:hAnsi="Arial" w:cs="Arial"/>
          <w:sz w:val="28"/>
          <w:szCs w:val="28"/>
          <w:lang w:val="es-AR"/>
        </w:rPr>
        <w:t xml:space="preserve"> tome</w:t>
      </w:r>
      <w:r w:rsidR="00230B75" w:rsidRPr="00BA5981">
        <w:rPr>
          <w:rFonts w:ascii="Arial" w:hAnsi="Arial" w:cs="Arial"/>
          <w:sz w:val="28"/>
          <w:szCs w:val="28"/>
          <w:lang w:val="es-AR"/>
        </w:rPr>
        <w:t>n</w:t>
      </w:r>
      <w:r w:rsidRPr="00BA5981">
        <w:rPr>
          <w:rFonts w:ascii="Arial" w:hAnsi="Arial" w:cs="Arial"/>
          <w:sz w:val="28"/>
          <w:szCs w:val="28"/>
          <w:lang w:val="es-AR"/>
        </w:rPr>
        <w:t xml:space="preserve"> las medidas necesarias a fin de proteger a las niñas en los establecimientos educativos de todo tipo de violencia sexual y de género</w:t>
      </w:r>
      <w:r w:rsidR="00F34CA7" w:rsidRPr="00BA5981">
        <w:rPr>
          <w:rFonts w:ascii="Arial" w:hAnsi="Arial" w:cs="Arial"/>
          <w:sz w:val="28"/>
          <w:szCs w:val="28"/>
          <w:lang w:val="es-AR"/>
        </w:rPr>
        <w:t>,</w:t>
      </w:r>
      <w:r w:rsidRPr="00BA5981">
        <w:rPr>
          <w:rFonts w:ascii="Arial" w:hAnsi="Arial" w:cs="Arial"/>
          <w:sz w:val="28"/>
          <w:szCs w:val="28"/>
          <w:lang w:val="es-AR"/>
        </w:rPr>
        <w:t xml:space="preserve"> a través de la investigación y sanción de </w:t>
      </w:r>
      <w:r w:rsidR="00A13403" w:rsidRPr="00BA5981">
        <w:rPr>
          <w:rFonts w:ascii="Arial" w:hAnsi="Arial" w:cs="Arial"/>
          <w:sz w:val="28"/>
          <w:szCs w:val="28"/>
          <w:lang w:val="es-AR"/>
        </w:rPr>
        <w:t>sus autores ante la justicia y garantizando la asistencia a las víctimas</w:t>
      </w:r>
      <w:r w:rsidRPr="00BA5981">
        <w:rPr>
          <w:rFonts w:ascii="Arial" w:hAnsi="Arial" w:cs="Arial"/>
          <w:sz w:val="28"/>
          <w:szCs w:val="28"/>
          <w:lang w:val="es-AR"/>
        </w:rPr>
        <w:t xml:space="preserve"> </w:t>
      </w:r>
      <w:r w:rsidR="005469EB" w:rsidRPr="00BA5981">
        <w:rPr>
          <w:rFonts w:ascii="Arial" w:hAnsi="Arial" w:cs="Arial"/>
          <w:sz w:val="28"/>
          <w:szCs w:val="28"/>
          <w:lang w:val="es-AR"/>
        </w:rPr>
        <w:t>y</w:t>
      </w:r>
      <w:r w:rsidRPr="00BA5981">
        <w:rPr>
          <w:rFonts w:ascii="Arial" w:hAnsi="Arial" w:cs="Arial"/>
          <w:sz w:val="28"/>
          <w:szCs w:val="28"/>
          <w:lang w:val="es-AR"/>
        </w:rPr>
        <w:t xml:space="preserve"> sus familias.   </w:t>
      </w:r>
    </w:p>
    <w:p w:rsidR="006015A9" w:rsidRPr="00BA5981" w:rsidRDefault="006015A9" w:rsidP="006015A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</w:rPr>
      </w:pPr>
    </w:p>
    <w:p w:rsidR="006015A9" w:rsidRPr="00BA5981" w:rsidRDefault="006015A9" w:rsidP="006015A9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A5981">
        <w:rPr>
          <w:rFonts w:ascii="Arial" w:hAnsi="Arial" w:cs="Arial"/>
          <w:sz w:val="28"/>
          <w:szCs w:val="28"/>
          <w:lang w:val="es-AR"/>
        </w:rPr>
        <w:t>Muchas gracias.</w:t>
      </w:r>
    </w:p>
    <w:p w:rsidR="007C2F40" w:rsidRDefault="007C2F40"/>
    <w:sectPr w:rsidR="007C2F40" w:rsidSect="00DA6E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015A9"/>
    <w:rsid w:val="00230B75"/>
    <w:rsid w:val="003A3DE3"/>
    <w:rsid w:val="005469EB"/>
    <w:rsid w:val="00546AF3"/>
    <w:rsid w:val="006015A9"/>
    <w:rsid w:val="007047B2"/>
    <w:rsid w:val="007C2F40"/>
    <w:rsid w:val="00A0740F"/>
    <w:rsid w:val="00A13403"/>
    <w:rsid w:val="00A85E40"/>
    <w:rsid w:val="00BA5981"/>
    <w:rsid w:val="00C441EA"/>
    <w:rsid w:val="00DA6E19"/>
    <w:rsid w:val="00F34CA7"/>
    <w:rsid w:val="00FA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A0D1C-DDD4-4C88-AA03-01A59CB10E3D}"/>
</file>

<file path=customXml/itemProps2.xml><?xml version="1.0" encoding="utf-8"?>
<ds:datastoreItem xmlns:ds="http://schemas.openxmlformats.org/officeDocument/2006/customXml" ds:itemID="{25E094A1-425A-4FE7-945F-ABA928705571}"/>
</file>

<file path=customXml/itemProps3.xml><?xml version="1.0" encoding="utf-8"?>
<ds:datastoreItem xmlns:ds="http://schemas.openxmlformats.org/officeDocument/2006/customXml" ds:itemID="{C86FC9B8-432A-4EFA-9D78-98A204E5DC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Eugenia Vazquez</cp:lastModifiedBy>
  <cp:revision>3</cp:revision>
  <dcterms:created xsi:type="dcterms:W3CDTF">2018-11-05T14:48:00Z</dcterms:created>
  <dcterms:modified xsi:type="dcterms:W3CDTF">2018-11-05T14:49:00Z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