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911" w:rsidRDefault="009A5911" w:rsidP="009A5911">
      <w:pPr>
        <w:pStyle w:val="Encabezado"/>
        <w:jc w:val="center"/>
        <w:rPr>
          <w:rFonts w:ascii="ShelleyAllegro BT" w:hAnsi="ShelleyAllegro BT"/>
          <w:sz w:val="40"/>
        </w:rPr>
      </w:pPr>
      <w:r>
        <w:rPr>
          <w:rFonts w:ascii="ShelleyAllegro BT" w:hAnsi="ShelleyAllegro BT"/>
          <w:sz w:val="40"/>
        </w:rPr>
        <w:t>“Sesquicentenario de la Epopeya Nacional 1864 – 1870”</w:t>
      </w:r>
    </w:p>
    <w:p w:rsidR="009A5911" w:rsidRDefault="009A5911" w:rsidP="009A5911">
      <w:pPr>
        <w:pStyle w:val="Encabezado"/>
        <w:tabs>
          <w:tab w:val="left" w:pos="5678"/>
        </w:tabs>
      </w:pPr>
      <w:r>
        <w:rPr>
          <w:rFonts w:ascii="ShelleyAllegro BT" w:hAnsi="ShelleyAllegro BT"/>
        </w:rPr>
        <w:tab/>
      </w:r>
      <w:r>
        <w:rPr>
          <w:rFonts w:ascii="ShelleyAllegro BT" w:hAnsi="ShelleyAllegro BT"/>
          <w:noProof/>
          <w:lang w:eastAsia="es-PY"/>
        </w:rPr>
        <w:drawing>
          <wp:inline distT="0" distB="0" distL="0" distR="0" wp14:anchorId="1357A65A" wp14:editId="24957F26">
            <wp:extent cx="628960" cy="638351"/>
            <wp:effectExtent l="0" t="0" r="0" b="9349"/>
            <wp:docPr id="1" name="Imagen 10" descr="C:\Users\Justicia Electoral\Desktop\Logos Bilingües\Ministerio de Relaciones Exterior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 r="65079" b="8642"/>
                    <a:stretch>
                      <a:fillRect/>
                    </a:stretch>
                  </pic:blipFill>
                  <pic:spPr>
                    <a:xfrm>
                      <a:off x="0" y="0"/>
                      <a:ext cx="628960" cy="63835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ShelleyAllegro BT" w:hAnsi="ShelleyAllegro BT"/>
        </w:rPr>
        <w:tab/>
      </w:r>
    </w:p>
    <w:p w:rsidR="009A5911" w:rsidRDefault="009A5911" w:rsidP="009A5911">
      <w:pPr>
        <w:pStyle w:val="Encabezado"/>
        <w:rPr>
          <w:rFonts w:ascii="ShelleyAllegro BT" w:hAnsi="ShelleyAllegro BT"/>
          <w:sz w:val="40"/>
          <w:szCs w:val="40"/>
        </w:rPr>
      </w:pPr>
      <w:r>
        <w:rPr>
          <w:rFonts w:ascii="ShelleyAllegro BT" w:hAnsi="ShelleyAllegro BT"/>
          <w:sz w:val="40"/>
          <w:szCs w:val="40"/>
        </w:rPr>
        <w:t>Mision Permanente de Paraguay ante la oficina de las Naciones Unidas y Organismos Especializados con sede en Ginebra, Suiza</w:t>
      </w:r>
    </w:p>
    <w:p w:rsidR="009A5911" w:rsidRPr="00A72CA5" w:rsidRDefault="009A5911" w:rsidP="009A5911">
      <w:pPr>
        <w:pStyle w:val="Encabezado"/>
        <w:rPr>
          <w:rFonts w:ascii="ShelleyAllegro BT" w:hAnsi="ShelleyAllegro BT"/>
          <w:sz w:val="40"/>
          <w:szCs w:val="40"/>
        </w:rPr>
      </w:pPr>
    </w:p>
    <w:p w:rsidR="009A5911" w:rsidRDefault="009A5911" w:rsidP="009A5911">
      <w:pPr>
        <w:pStyle w:val="Prrafodelista"/>
        <w:spacing w:line="360" w:lineRule="auto"/>
        <w:jc w:val="center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EXAMEN PERIODICO UNIVERSAL DE M</w:t>
      </w:r>
      <w:r>
        <w:rPr>
          <w:sz w:val="24"/>
          <w:szCs w:val="24"/>
          <w:lang w:val="es-ES_tradnl"/>
        </w:rPr>
        <w:t>ALASIA</w:t>
      </w:r>
    </w:p>
    <w:p w:rsidR="009A5911" w:rsidRPr="009A5911" w:rsidRDefault="009A5911" w:rsidP="009A5911">
      <w:pPr>
        <w:pStyle w:val="Prrafodelista"/>
        <w:spacing w:line="360" w:lineRule="auto"/>
        <w:jc w:val="center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Ginebra, </w:t>
      </w:r>
      <w:r>
        <w:rPr>
          <w:sz w:val="24"/>
          <w:szCs w:val="24"/>
          <w:lang w:val="es-ES_tradnl"/>
        </w:rPr>
        <w:t>8</w:t>
      </w:r>
      <w:r>
        <w:rPr>
          <w:sz w:val="24"/>
          <w:szCs w:val="24"/>
          <w:lang w:val="es-ES_tradnl"/>
        </w:rPr>
        <w:t xml:space="preserve"> de noviembre de 2018</w:t>
      </w:r>
    </w:p>
    <w:p w:rsidR="009A5911" w:rsidRDefault="009A5911" w:rsidP="009A591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  <w:t xml:space="preserve">Muchas gracias Señor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  <w:t>Presidente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  <w:t xml:space="preserve">, </w:t>
      </w:r>
    </w:p>
    <w:p w:rsidR="009A5911" w:rsidRPr="009A5911" w:rsidRDefault="009A5911" w:rsidP="009A591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  <w:r w:rsidRPr="009A591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  <w:t xml:space="preserve">Paraguay da la más cordial bienvenida a la distinguida delegación de Malasia y saluda la presentación de su </w:t>
      </w:r>
      <w:r w:rsidRPr="009A591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  <w:t>Informe</w:t>
      </w:r>
      <w:r w:rsidRPr="009A591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  <w:t>.</w:t>
      </w:r>
    </w:p>
    <w:p w:rsidR="009A5911" w:rsidRPr="009A5911" w:rsidRDefault="009A5911" w:rsidP="009A591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  <w:r w:rsidRPr="009A591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  <w:t>Tomamos nota de las reformas legislativas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  <w:t xml:space="preserve"> realizadas</w:t>
      </w:r>
      <w:r w:rsidRPr="009A591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  <w:t xml:space="preserve">, incluidas la </w:t>
      </w:r>
      <w:r w:rsidRPr="009A591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  <w:t>derogación</w:t>
      </w:r>
      <w:r w:rsidRPr="009A591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  <w:t xml:space="preserve"> de la Ley de seguridad interna de 1960 y la </w:t>
      </w:r>
      <w:r w:rsidRPr="009A591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  <w:t>introducción</w:t>
      </w:r>
      <w:r w:rsidRPr="009A591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  <w:t xml:space="preserve"> de la Ley de </w:t>
      </w:r>
      <w:r w:rsidRPr="009A591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  <w:t>reunión</w:t>
      </w:r>
      <w:r w:rsidRPr="009A591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  <w:t xml:space="preserve"> </w:t>
      </w:r>
      <w:r w:rsidRPr="009A591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  <w:t>pacífica</w:t>
      </w:r>
      <w:r w:rsidRPr="009A591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  <w:t xml:space="preserve">. Invitamos al </w:t>
      </w:r>
      <w:r w:rsidRPr="009A591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  <w:t>país</w:t>
      </w:r>
      <w:r w:rsidRPr="009A591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  <w:t xml:space="preserve"> a continuar sus reformas de manera a armonizar su </w:t>
      </w:r>
      <w:r w:rsidRPr="009A591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  <w:t>legislación</w:t>
      </w:r>
      <w:r w:rsidRPr="009A591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  <w:t xml:space="preserve"> con los </w:t>
      </w:r>
      <w:r w:rsidRPr="009A591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  <w:t>estándares</w:t>
      </w:r>
      <w:r w:rsidRPr="009A591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  <w:t xml:space="preserve"> internacionales de derechos humanos. </w:t>
      </w:r>
    </w:p>
    <w:p w:rsidR="009A5911" w:rsidRPr="009A5911" w:rsidRDefault="009A5911" w:rsidP="009A591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  <w:r w:rsidRPr="009A591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  <w:t>Saludamos el retiro de las reservas formuladas en los artículo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  <w:t>s</w:t>
      </w:r>
      <w:r w:rsidRPr="009A591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  <w:t xml:space="preserve"> 1, 13 y 15 de la Convención sobre los Derechos del Niño, </w:t>
      </w:r>
      <w:r w:rsidRPr="009A591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  <w:t>así</w:t>
      </w:r>
      <w:r w:rsidRPr="009A591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  <w:t xml:space="preserve"> como su </w:t>
      </w:r>
      <w:r w:rsidRPr="009A591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  <w:t>adhesión</w:t>
      </w:r>
      <w:r w:rsidRPr="009A591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  <w:t xml:space="preserve"> a los Protocolos relativos a la venta de niños, la prostitución infantil y la utilización de niños en la pornografía y el relativo a la participación de niños en los conflictos armados. </w:t>
      </w:r>
    </w:p>
    <w:p w:rsidR="009A5911" w:rsidRPr="009A5911" w:rsidRDefault="009A5911" w:rsidP="009A591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  <w:r w:rsidRPr="009A591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  <w:t xml:space="preserve">Sin embargo, nos preocupa los informes recibidos sobre la </w:t>
      </w:r>
      <w:r w:rsidRPr="009A591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  <w:t>cuestión</w:t>
      </w:r>
      <w:r w:rsidRPr="009A591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  <w:t xml:space="preserve"> de la </w:t>
      </w:r>
      <w:r w:rsidRPr="009A591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  <w:t>mutilación</w:t>
      </w:r>
      <w:r w:rsidRPr="009A591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  <w:t xml:space="preserve"> genital femenina, en particular su </w:t>
      </w:r>
      <w:r w:rsidRPr="009A591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  <w:t>reclasificación</w:t>
      </w:r>
      <w:r w:rsidRPr="009A591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  <w:t xml:space="preserve"> como práctica </w:t>
      </w:r>
      <w:r w:rsidRPr="009A591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  <w:t>médica</w:t>
      </w:r>
      <w:r w:rsidRPr="009A591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  <w:t xml:space="preserve">, </w:t>
      </w:r>
      <w:r w:rsidRPr="009A591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  <w:t>así</w:t>
      </w:r>
      <w:r w:rsidRPr="009A591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  <w:t xml:space="preserve"> como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  <w:t xml:space="preserve">la información sobre </w:t>
      </w:r>
      <w:r w:rsidRPr="009A591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  <w:t xml:space="preserve">el aumento de los matrimonios tempranos. </w:t>
      </w:r>
      <w:r w:rsidRPr="009A591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  <w:t>Quisiéramos</w:t>
      </w:r>
      <w:r w:rsidRPr="009A591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  <w:t xml:space="preserve"> conocer las medidas tomadas por el Gobierno para luchar contra estos flagelos. </w:t>
      </w:r>
    </w:p>
    <w:p w:rsidR="009A5911" w:rsidRPr="009A5911" w:rsidRDefault="009A5911" w:rsidP="009A591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  <w:r w:rsidRPr="009A591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  <w:t xml:space="preserve">El Paraguay </w:t>
      </w:r>
      <w:r w:rsidRPr="009A591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  <w:t>recomienda:</w:t>
      </w:r>
    </w:p>
    <w:p w:rsidR="009A5911" w:rsidRPr="009A5911" w:rsidRDefault="009A5911" w:rsidP="009A591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  <w:r w:rsidRPr="009A591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  <w:t>1.</w:t>
      </w:r>
      <w:r w:rsidRPr="009A591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  <w:t xml:space="preserve">Ratificar los principales </w:t>
      </w:r>
      <w:r w:rsidRPr="009A591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  <w:t>instrumentos</w:t>
      </w:r>
      <w:r w:rsidRPr="009A591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  <w:t xml:space="preserve"> de derechos humanos, incluidos el Pacto Internacional sobre Derechos Civiles y </w:t>
      </w:r>
      <w:r w:rsidRPr="009A591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  <w:t>Políticos</w:t>
      </w:r>
      <w:r w:rsidRPr="009A591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  <w:t xml:space="preserve"> y el Pacto Internacional sobre Derechos Economicos Sociales y Culturales.</w:t>
      </w:r>
    </w:p>
    <w:p w:rsidR="009A5911" w:rsidRPr="009A5911" w:rsidRDefault="009A5911" w:rsidP="009A591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</w:pPr>
      <w:r w:rsidRPr="009A591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  <w:t>2.</w:t>
      </w:r>
      <w:r w:rsidRPr="009A591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  <w:t xml:space="preserve">Cursar una </w:t>
      </w:r>
      <w:r w:rsidRPr="009A591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  <w:t>invitación</w:t>
      </w:r>
      <w:r w:rsidRPr="009A5911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fr-FR"/>
        </w:rPr>
        <w:t xml:space="preserve"> abierta a los titulares de mandato de los Procedimientos Especiales.</w:t>
      </w:r>
    </w:p>
    <w:p w:rsidR="009A5911" w:rsidRPr="009A5911" w:rsidRDefault="009A5911" w:rsidP="009A591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  <w:r w:rsidRPr="009A59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_tradnl" w:eastAsia="fr-FR"/>
        </w:rPr>
        <w:t>3.</w:t>
      </w:r>
      <w:r w:rsidRPr="009A59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_tradnl" w:eastAsia="fr-FR"/>
        </w:rPr>
        <w:t>Establecer una moratoria de las ejecuciones con vistas a abolir la pena de muerte</w:t>
      </w:r>
    </w:p>
    <w:p w:rsidR="009A5911" w:rsidRPr="009A5911" w:rsidRDefault="009A5911" w:rsidP="009A591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_tradnl" w:eastAsia="fr-FR"/>
        </w:rPr>
      </w:pPr>
      <w:r w:rsidRPr="009A59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_tradnl" w:eastAsia="fr-FR"/>
        </w:rPr>
        <w:t xml:space="preserve">4. </w:t>
      </w:r>
      <w:r w:rsidRPr="009A59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_tradnl" w:eastAsia="fr-FR"/>
        </w:rPr>
        <w:t xml:space="preserve">Incluir en la </w:t>
      </w:r>
      <w:r w:rsidRPr="009A59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_tradnl" w:eastAsia="fr-FR"/>
        </w:rPr>
        <w:t>legislación</w:t>
      </w:r>
      <w:r w:rsidRPr="009A59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_tradnl" w:eastAsia="fr-FR"/>
        </w:rPr>
        <w:t xml:space="preserve"> penal una </w:t>
      </w:r>
      <w:r w:rsidRPr="009A59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_tradnl" w:eastAsia="fr-FR"/>
        </w:rPr>
        <w:t>definición</w:t>
      </w:r>
      <w:r w:rsidRPr="009A59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_tradnl" w:eastAsia="fr-FR"/>
        </w:rPr>
        <w:t xml:space="preserve"> clara del delito de tortura, conforme al </w:t>
      </w:r>
      <w:r w:rsidRPr="009A59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_tradnl" w:eastAsia="fr-FR"/>
        </w:rPr>
        <w:t>artículo</w:t>
      </w:r>
      <w:r w:rsidRPr="009A59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_tradnl" w:eastAsia="fr-FR"/>
        </w:rPr>
        <w:t xml:space="preserve"> 1 de la </w:t>
      </w:r>
      <w:r w:rsidRPr="009A59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_tradnl" w:eastAsia="fr-FR"/>
        </w:rPr>
        <w:t>Convención</w:t>
      </w:r>
      <w:r w:rsidRPr="009A59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_tradnl" w:eastAsia="fr-FR"/>
        </w:rPr>
        <w:t xml:space="preserve"> contra la Tortura y otros tratos o penas crueles, </w:t>
      </w:r>
      <w:r w:rsidRPr="009A59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_tradnl" w:eastAsia="fr-FR"/>
        </w:rPr>
        <w:t>inhumanos</w:t>
      </w:r>
      <w:r w:rsidRPr="009A59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s-ES_tradnl" w:eastAsia="fr-FR"/>
        </w:rPr>
        <w:t xml:space="preserve"> o degradantes.</w:t>
      </w:r>
    </w:p>
    <w:p w:rsidR="00CD1FAF" w:rsidRPr="009A5911" w:rsidRDefault="009A5911" w:rsidP="009A5911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  <w:lang w:val="es-ES_tradn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_tradnl"/>
        </w:rPr>
        <w:t>***</w:t>
      </w:r>
      <w:bookmarkStart w:id="0" w:name="_GoBack"/>
      <w:bookmarkEnd w:id="0"/>
    </w:p>
    <w:sectPr w:rsidR="00CD1FAF" w:rsidRPr="009A59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elleyAllegro BT"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911"/>
    <w:rsid w:val="001B4CAE"/>
    <w:rsid w:val="003B05C2"/>
    <w:rsid w:val="00721869"/>
    <w:rsid w:val="009A5911"/>
    <w:rsid w:val="00A515E9"/>
    <w:rsid w:val="00C10433"/>
    <w:rsid w:val="00CD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88FE1"/>
  <w15:chartTrackingRefBased/>
  <w15:docId w15:val="{2FD6B0FE-D189-4C7B-A8F4-D66B07E9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5911"/>
    <w:pPr>
      <w:spacing w:after="0" w:line="240" w:lineRule="auto"/>
    </w:pPr>
    <w:rPr>
      <w:rFonts w:ascii="Calibri" w:hAnsi="Calibri" w:cs="Calibri"/>
      <w:lang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9A5911"/>
  </w:style>
  <w:style w:type="paragraph" w:styleId="Encabezado">
    <w:name w:val="header"/>
    <w:basedOn w:val="Normal"/>
    <w:link w:val="EncabezadoCar"/>
    <w:rsid w:val="009A5911"/>
    <w:pPr>
      <w:tabs>
        <w:tab w:val="center" w:pos="4419"/>
        <w:tab w:val="right" w:pos="8838"/>
      </w:tabs>
      <w:suppressAutoHyphens/>
      <w:autoSpaceDN w:val="0"/>
      <w:textAlignment w:val="baseline"/>
    </w:pPr>
    <w:rPr>
      <w:rFonts w:eastAsia="Calibri" w:cs="Times New Roman"/>
      <w:lang w:eastAsia="en-US"/>
    </w:rPr>
  </w:style>
  <w:style w:type="character" w:customStyle="1" w:styleId="EncabezadoCar">
    <w:name w:val="Encabezado Car"/>
    <w:basedOn w:val="Fuentedeprrafopredeter"/>
    <w:link w:val="Encabezado"/>
    <w:rsid w:val="009A59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8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CF238B-1D8B-43AA-BD91-519D536F00AA}"/>
</file>

<file path=customXml/itemProps2.xml><?xml version="1.0" encoding="utf-8"?>
<ds:datastoreItem xmlns:ds="http://schemas.openxmlformats.org/officeDocument/2006/customXml" ds:itemID="{BEF985E0-47A4-4B2D-998A-6643C2421FE8}"/>
</file>

<file path=customXml/itemProps3.xml><?xml version="1.0" encoding="utf-8"?>
<ds:datastoreItem xmlns:ds="http://schemas.openxmlformats.org/officeDocument/2006/customXml" ds:itemID="{5C4DFB65-7BB0-494C-98FA-1168A04A2E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Pereira</dc:creator>
  <cp:keywords/>
  <dc:description/>
  <cp:lastModifiedBy>Raquel Pereira</cp:lastModifiedBy>
  <cp:revision>2</cp:revision>
  <dcterms:created xsi:type="dcterms:W3CDTF">2018-11-07T16:33:00Z</dcterms:created>
  <dcterms:modified xsi:type="dcterms:W3CDTF">2018-11-07T16:33:00Z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