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07E" w:rsidRDefault="00CF75CE">
      <w:pPr>
        <w:pStyle w:val="Encabezado"/>
        <w:jc w:val="center"/>
        <w:rPr>
          <w:rFonts w:ascii="ShelleyAllegro BT" w:hAnsi="ShelleyAllegro BT"/>
          <w:sz w:val="40"/>
        </w:rPr>
      </w:pPr>
      <w:bookmarkStart w:id="0" w:name="_GoBack"/>
      <w:r>
        <w:rPr>
          <w:rFonts w:ascii="ShelleyAllegro BT" w:hAnsi="ShelleyAllegro BT"/>
          <w:sz w:val="40"/>
        </w:rPr>
        <w:t>“Sesquicentenario de la Epopeya Nacional 1864 – 1870”</w:t>
      </w:r>
    </w:p>
    <w:p w:rsidR="006D007E" w:rsidRDefault="00CF75CE">
      <w:pPr>
        <w:pStyle w:val="Encabezado"/>
        <w:tabs>
          <w:tab w:val="left" w:pos="5678"/>
        </w:tabs>
      </w:pPr>
      <w:r>
        <w:rPr>
          <w:rFonts w:ascii="ShelleyAllegro BT" w:hAnsi="ShelleyAllegro BT"/>
        </w:rPr>
        <w:tab/>
      </w:r>
      <w:r>
        <w:rPr>
          <w:rFonts w:ascii="ShelleyAllegro BT" w:hAnsi="ShelleyAllegro BT"/>
          <w:noProof/>
          <w:lang w:eastAsia="es-PY"/>
        </w:rPr>
        <w:drawing>
          <wp:inline distT="0" distB="0" distL="0" distR="0">
            <wp:extent cx="628960" cy="638351"/>
            <wp:effectExtent l="0" t="0" r="0" b="9349"/>
            <wp:docPr id="1" name="Imagen 10" descr="C:\Users\Justicia Electoral\Desktop\Logos Bilingües\Ministerio de Relaciones Exterior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65079" b="8642"/>
                    <a:stretch>
                      <a:fillRect/>
                    </a:stretch>
                  </pic:blipFill>
                  <pic:spPr>
                    <a:xfrm>
                      <a:off x="0" y="0"/>
                      <a:ext cx="628960" cy="638351"/>
                    </a:xfrm>
                    <a:prstGeom prst="rect">
                      <a:avLst/>
                    </a:prstGeom>
                    <a:noFill/>
                    <a:ln>
                      <a:noFill/>
                      <a:prstDash/>
                    </a:ln>
                  </pic:spPr>
                </pic:pic>
              </a:graphicData>
            </a:graphic>
          </wp:inline>
        </w:drawing>
      </w:r>
      <w:r>
        <w:rPr>
          <w:rFonts w:ascii="ShelleyAllegro BT" w:hAnsi="ShelleyAllegro BT"/>
        </w:rPr>
        <w:tab/>
      </w:r>
    </w:p>
    <w:p w:rsidR="006D007E" w:rsidRDefault="00CF75CE" w:rsidP="00A72CA5">
      <w:pPr>
        <w:pStyle w:val="Encabezado"/>
        <w:rPr>
          <w:rFonts w:ascii="ShelleyAllegro BT" w:hAnsi="ShelleyAllegro BT"/>
          <w:sz w:val="40"/>
          <w:szCs w:val="40"/>
        </w:rPr>
      </w:pPr>
      <w:r>
        <w:rPr>
          <w:rFonts w:ascii="ShelleyAllegro BT" w:hAnsi="ShelleyAllegro BT"/>
          <w:sz w:val="40"/>
          <w:szCs w:val="40"/>
        </w:rPr>
        <w:t>Mision Permanente de Paraguay ante la oficina de las Naciones Unidas y Organismos Especializados con sede en Ginebra, Suiza</w:t>
      </w:r>
    </w:p>
    <w:p w:rsidR="00A72CA5" w:rsidRPr="00A72CA5" w:rsidRDefault="00A72CA5" w:rsidP="00A72CA5">
      <w:pPr>
        <w:pStyle w:val="Encabezado"/>
        <w:rPr>
          <w:rFonts w:ascii="ShelleyAllegro BT" w:hAnsi="ShelleyAllegro BT"/>
          <w:sz w:val="40"/>
          <w:szCs w:val="40"/>
        </w:rPr>
      </w:pPr>
    </w:p>
    <w:p w:rsidR="006D007E" w:rsidRDefault="00CF75CE">
      <w:pPr>
        <w:pStyle w:val="Prrafodelista"/>
        <w:spacing w:line="360" w:lineRule="auto"/>
        <w:jc w:val="center"/>
        <w:rPr>
          <w:sz w:val="24"/>
          <w:szCs w:val="24"/>
          <w:lang w:val="es-ES_tradnl"/>
        </w:rPr>
      </w:pPr>
      <w:r>
        <w:rPr>
          <w:sz w:val="24"/>
          <w:szCs w:val="24"/>
          <w:lang w:val="es-ES_tradnl"/>
        </w:rPr>
        <w:t>E</w:t>
      </w:r>
      <w:r>
        <w:rPr>
          <w:sz w:val="24"/>
          <w:szCs w:val="24"/>
          <w:lang w:val="es-ES_tradnl"/>
        </w:rPr>
        <w:t>XAMEN PERIODICO UNIVERSAL DE MEXICO</w:t>
      </w:r>
    </w:p>
    <w:p w:rsidR="006D007E" w:rsidRDefault="00CF75CE">
      <w:pPr>
        <w:pStyle w:val="Prrafodelista"/>
        <w:spacing w:line="360" w:lineRule="auto"/>
        <w:jc w:val="center"/>
        <w:rPr>
          <w:sz w:val="24"/>
          <w:szCs w:val="24"/>
          <w:lang w:val="es-ES_tradnl"/>
        </w:rPr>
      </w:pPr>
      <w:r>
        <w:rPr>
          <w:sz w:val="24"/>
          <w:szCs w:val="24"/>
          <w:lang w:val="es-ES_tradnl"/>
        </w:rPr>
        <w:t>Ginebra, 7 de noviembre de 2018</w:t>
      </w:r>
    </w:p>
    <w:bookmarkEnd w:id="0"/>
    <w:p w:rsidR="006D007E" w:rsidRDefault="00CF75CE">
      <w:pPr>
        <w:spacing w:line="360" w:lineRule="auto"/>
        <w:jc w:val="both"/>
        <w:rPr>
          <w:rFonts w:ascii="Times New Roman" w:hAnsi="Times New Roman"/>
          <w:sz w:val="24"/>
          <w:szCs w:val="24"/>
        </w:rPr>
      </w:pPr>
      <w:r>
        <w:rPr>
          <w:rFonts w:ascii="Times New Roman" w:hAnsi="Times New Roman"/>
          <w:sz w:val="24"/>
          <w:szCs w:val="24"/>
        </w:rPr>
        <w:t>La delegación de Paraguay da la más cordial bienvenida a la distinguida delegación de México y saluda la presentación de su Informe.</w:t>
      </w:r>
    </w:p>
    <w:p w:rsidR="006D007E" w:rsidRDefault="00CF75CE">
      <w:pPr>
        <w:spacing w:line="360" w:lineRule="auto"/>
        <w:jc w:val="both"/>
        <w:rPr>
          <w:rFonts w:ascii="Times New Roman" w:hAnsi="Times New Roman"/>
          <w:sz w:val="24"/>
          <w:szCs w:val="24"/>
        </w:rPr>
      </w:pPr>
      <w:r>
        <w:rPr>
          <w:rFonts w:ascii="Times New Roman" w:hAnsi="Times New Roman"/>
          <w:sz w:val="24"/>
          <w:szCs w:val="24"/>
        </w:rPr>
        <w:t>Valoramos el retiro de numerosas reservas a tratados i</w:t>
      </w:r>
      <w:r>
        <w:rPr>
          <w:rFonts w:ascii="Times New Roman" w:hAnsi="Times New Roman"/>
          <w:sz w:val="24"/>
          <w:szCs w:val="24"/>
        </w:rPr>
        <w:t>nternacionales de derechos humanos, el proceso de armonización legislativa, así como el Sistema Nacional de Evaluación del Nivel de cumplimiento de los Derechos Humanos que busca sistematizar información de manera a fortalecer las políticas públicas, inclu</w:t>
      </w:r>
      <w:r>
        <w:rPr>
          <w:rFonts w:ascii="Times New Roman" w:hAnsi="Times New Roman"/>
          <w:sz w:val="24"/>
          <w:szCs w:val="24"/>
        </w:rPr>
        <w:t>yendo el desarrollo de indicadores.</w:t>
      </w:r>
    </w:p>
    <w:p w:rsidR="006D007E" w:rsidRDefault="00CF75CE">
      <w:pPr>
        <w:spacing w:line="360" w:lineRule="auto"/>
        <w:jc w:val="both"/>
        <w:rPr>
          <w:rFonts w:ascii="Times New Roman" w:hAnsi="Times New Roman"/>
          <w:sz w:val="24"/>
          <w:szCs w:val="24"/>
        </w:rPr>
      </w:pPr>
      <w:r>
        <w:rPr>
          <w:rFonts w:ascii="Times New Roman" w:hAnsi="Times New Roman"/>
          <w:sz w:val="24"/>
          <w:szCs w:val="24"/>
        </w:rPr>
        <w:t>Durante el Segundo EPU, Paraguay recomendó unificar, sobre la base de criterios objetivos, las diversas definiciones de feminicidio en los códigos penales del país. Observamos con satisfacción que en diciembre de 2017 se</w:t>
      </w:r>
      <w:r>
        <w:rPr>
          <w:rFonts w:ascii="Times New Roman" w:hAnsi="Times New Roman"/>
          <w:sz w:val="24"/>
          <w:szCs w:val="24"/>
        </w:rPr>
        <w:t xml:space="preserve"> tipificó el delito de feminicidio en todo el país, dándose cumplimiento a esta recomendación.</w:t>
      </w:r>
    </w:p>
    <w:p w:rsidR="006D007E" w:rsidRDefault="00CF75CE">
      <w:pPr>
        <w:spacing w:line="360" w:lineRule="auto"/>
        <w:jc w:val="both"/>
        <w:rPr>
          <w:rFonts w:ascii="Times New Roman" w:hAnsi="Times New Roman"/>
          <w:sz w:val="24"/>
          <w:szCs w:val="24"/>
        </w:rPr>
      </w:pPr>
      <w:r>
        <w:rPr>
          <w:rFonts w:ascii="Times New Roman" w:hAnsi="Times New Roman"/>
          <w:sz w:val="24"/>
          <w:szCs w:val="24"/>
        </w:rPr>
        <w:t xml:space="preserve">Respetuosamente, el Paraguay recomienda: </w:t>
      </w:r>
    </w:p>
    <w:p w:rsidR="006D007E" w:rsidRDefault="00CF75CE">
      <w:pPr>
        <w:pStyle w:val="Prrafodelista"/>
        <w:numPr>
          <w:ilvl w:val="0"/>
          <w:numId w:val="2"/>
        </w:numPr>
        <w:spacing w:line="360" w:lineRule="auto"/>
        <w:jc w:val="both"/>
        <w:rPr>
          <w:rFonts w:ascii="Times New Roman" w:hAnsi="Times New Roman"/>
          <w:sz w:val="24"/>
          <w:szCs w:val="24"/>
        </w:rPr>
      </w:pPr>
      <w:r>
        <w:rPr>
          <w:rFonts w:ascii="Times New Roman" w:hAnsi="Times New Roman"/>
          <w:sz w:val="24"/>
          <w:szCs w:val="24"/>
        </w:rPr>
        <w:t>Considerar aceptar la competencia del Comité contra la Desaparición Forzada para recibir comunicaciones individuales.</w:t>
      </w:r>
    </w:p>
    <w:p w:rsidR="006D007E" w:rsidRDefault="00CF75CE">
      <w:pPr>
        <w:pStyle w:val="Prrafodelista"/>
        <w:numPr>
          <w:ilvl w:val="0"/>
          <w:numId w:val="2"/>
        </w:numPr>
        <w:spacing w:line="360" w:lineRule="auto"/>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ortalecer el Sistema Nacional de seguimiento e implementación de recomendaciones en materia de derechos humanos, en coordinación con los diferentes niveles de gobierno.</w:t>
      </w:r>
    </w:p>
    <w:p w:rsidR="006D007E" w:rsidRDefault="00CF75CE">
      <w:pPr>
        <w:pStyle w:val="Prrafodelista"/>
        <w:numPr>
          <w:ilvl w:val="0"/>
          <w:numId w:val="2"/>
        </w:numPr>
        <w:spacing w:line="360" w:lineRule="auto"/>
        <w:jc w:val="both"/>
        <w:rPr>
          <w:rFonts w:ascii="Times New Roman" w:hAnsi="Times New Roman"/>
          <w:sz w:val="24"/>
          <w:szCs w:val="24"/>
        </w:rPr>
      </w:pPr>
      <w:r>
        <w:rPr>
          <w:rFonts w:ascii="Times New Roman" w:hAnsi="Times New Roman"/>
          <w:sz w:val="24"/>
          <w:szCs w:val="24"/>
        </w:rPr>
        <w:t>Ratificar el Convenio 189 de la OIT sobre las trabajadoras y los trabajadores doméstico</w:t>
      </w:r>
      <w:r>
        <w:rPr>
          <w:rFonts w:ascii="Times New Roman" w:hAnsi="Times New Roman"/>
          <w:sz w:val="24"/>
          <w:szCs w:val="24"/>
        </w:rPr>
        <w:t>s.</w:t>
      </w:r>
    </w:p>
    <w:p w:rsidR="006D007E" w:rsidRDefault="00CF75CE">
      <w:pPr>
        <w:pStyle w:val="Prrafodelista"/>
        <w:numPr>
          <w:ilvl w:val="0"/>
          <w:numId w:val="2"/>
        </w:numPr>
        <w:pBdr>
          <w:bottom w:val="dotted" w:sz="24" w:space="1" w:color="000000"/>
        </w:pBdr>
        <w:spacing w:line="360" w:lineRule="auto"/>
        <w:jc w:val="both"/>
        <w:rPr>
          <w:rFonts w:ascii="Times New Roman" w:hAnsi="Times New Roman"/>
          <w:sz w:val="24"/>
          <w:szCs w:val="24"/>
        </w:rPr>
      </w:pPr>
      <w:r>
        <w:rPr>
          <w:rFonts w:ascii="Times New Roman" w:hAnsi="Times New Roman"/>
          <w:sz w:val="24"/>
          <w:szCs w:val="24"/>
        </w:rPr>
        <w:t>Mantener la aplicación de su legislación relativa a procedimientos migratorios en línea con sus obligaciones y estándares de derechos humanos, en particular el respeto al debido proceso y principio de no devolución.</w:t>
      </w:r>
    </w:p>
    <w:p w:rsidR="006D007E" w:rsidRDefault="006D007E">
      <w:pPr>
        <w:pBdr>
          <w:bottom w:val="dotted" w:sz="24" w:space="1" w:color="000000"/>
        </w:pBdr>
        <w:spacing w:line="360" w:lineRule="auto"/>
        <w:ind w:left="360"/>
        <w:jc w:val="both"/>
        <w:rPr>
          <w:rFonts w:ascii="Times New Roman" w:hAnsi="Times New Roman"/>
          <w:sz w:val="24"/>
          <w:szCs w:val="24"/>
        </w:rPr>
      </w:pPr>
    </w:p>
    <w:p w:rsidR="006D007E" w:rsidRDefault="006D007E"/>
    <w:sectPr w:rsidR="006D00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5CE" w:rsidRDefault="00CF75CE">
      <w:pPr>
        <w:spacing w:after="0" w:line="240" w:lineRule="auto"/>
      </w:pPr>
      <w:r>
        <w:separator/>
      </w:r>
    </w:p>
  </w:endnote>
  <w:endnote w:type="continuationSeparator" w:id="0">
    <w:p w:rsidR="00CF75CE" w:rsidRDefault="00CF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elleyAllegro BT">
    <w:panose1 w:val="03030702030607090B03"/>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5CE" w:rsidRDefault="00CF75CE">
      <w:pPr>
        <w:spacing w:after="0" w:line="240" w:lineRule="auto"/>
      </w:pPr>
      <w:r>
        <w:rPr>
          <w:color w:val="000000"/>
        </w:rPr>
        <w:separator/>
      </w:r>
    </w:p>
  </w:footnote>
  <w:footnote w:type="continuationSeparator" w:id="0">
    <w:p w:rsidR="00CF75CE" w:rsidRDefault="00CF7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727"/>
    <w:multiLevelType w:val="multilevel"/>
    <w:tmpl w:val="15EE88F6"/>
    <w:lvl w:ilvl="0">
      <w:numFmt w:val="bullet"/>
      <w:lvlText w:val="-"/>
      <w:lvlJc w:val="left"/>
      <w:pPr>
        <w:ind w:left="720" w:hanging="360"/>
      </w:pPr>
      <w:rPr>
        <w:rFonts w:ascii="ShelleyAllegro BT" w:eastAsia="Calibri" w:hAnsi="ShelleyAllegro B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EDB2F36"/>
    <w:multiLevelType w:val="multilevel"/>
    <w:tmpl w:val="F0347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D007E"/>
    <w:rsid w:val="00665192"/>
    <w:rsid w:val="006D007E"/>
    <w:rsid w:val="00A72CA5"/>
    <w:rsid w:val="00CF75C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14CD"/>
  <w15:docId w15:val="{9F459CCE-0422-47BD-A9F7-EAB510AB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PY"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character" w:customStyle="1" w:styleId="PrrafodelistaCar">
    <w:name w:val="Párrafo de lista Ca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91515-ACAD-4D80-AA1A-E852E3B9A549}"/>
</file>

<file path=customXml/itemProps2.xml><?xml version="1.0" encoding="utf-8"?>
<ds:datastoreItem xmlns:ds="http://schemas.openxmlformats.org/officeDocument/2006/customXml" ds:itemID="{D486EC88-4882-4EB9-A1CF-D6CAD63AA913}"/>
</file>

<file path=customXml/itemProps3.xml><?xml version="1.0" encoding="utf-8"?>
<ds:datastoreItem xmlns:ds="http://schemas.openxmlformats.org/officeDocument/2006/customXml" ds:itemID="{6C1D4A32-FF0E-4A33-A9CD-DB97D15454C6}"/>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Pereira</dc:creator>
  <dc:description/>
  <cp:lastModifiedBy>Raquel Pereira</cp:lastModifiedBy>
  <cp:revision>2</cp:revision>
  <cp:lastPrinted>2018-11-06T17:07:00Z</cp:lastPrinted>
  <dcterms:created xsi:type="dcterms:W3CDTF">2018-11-07T16:32:00Z</dcterms:created>
  <dcterms:modified xsi:type="dcterms:W3CDTF">2018-11-07T16:32:00Z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