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6" w:rsidRPr="00D3286B" w:rsidRDefault="00C97136" w:rsidP="00C9713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6D0C11C" wp14:editId="218D38D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36" w:rsidRPr="00D3286B" w:rsidRDefault="00C97136" w:rsidP="00C97136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4A5B33">
        <w:rPr>
          <w:rFonts w:eastAsia="Times New Roman" w:cs="Times New Roman"/>
          <w:sz w:val="28"/>
          <w:szCs w:val="20"/>
          <w:lang w:val="en-GB" w:eastAsia="zh-CN" w:bidi="my-MM"/>
        </w:rPr>
        <w:t xml:space="preserve">DPR </w:t>
      </w:r>
      <w:proofErr w:type="spellStart"/>
      <w:r w:rsidR="004A5B33">
        <w:rPr>
          <w:rFonts w:eastAsia="Times New Roman" w:cs="Times New Roman"/>
          <w:sz w:val="28"/>
          <w:szCs w:val="20"/>
          <w:lang w:val="en-GB" w:eastAsia="zh-CN" w:bidi="my-MM"/>
        </w:rPr>
        <w:t>Chargée</w:t>
      </w:r>
      <w:proofErr w:type="spellEnd"/>
      <w:r w:rsidR="004A5B33">
        <w:rPr>
          <w:rFonts w:eastAsia="Times New Roman" w:cs="Times New Roman"/>
          <w:sz w:val="28"/>
          <w:szCs w:val="20"/>
          <w:lang w:val="en-GB" w:eastAsia="zh-CN" w:bidi="my-MM"/>
        </w:rPr>
        <w:t xml:space="preserve"> Trine Heimerback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B8072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31</w:t>
      </w:r>
      <w:r w:rsidR="00C97136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C97136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C97136" w:rsidRPr="00D3286B" w:rsidRDefault="00C97136" w:rsidP="00C97136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C97136" w:rsidRPr="004A5B33" w:rsidRDefault="004A5B33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 w:rsidRPr="004A5B33">
        <w:rPr>
          <w:rFonts w:eastAsia="Times New Roman" w:cs="Times New Roman"/>
          <w:b/>
          <w:bCs/>
          <w:sz w:val="28"/>
          <w:szCs w:val="20"/>
          <w:lang w:val="en-GB" w:eastAsia="nb-NO"/>
        </w:rPr>
        <w:t>People’s Republic of China</w:t>
      </w:r>
    </w:p>
    <w:p w:rsidR="00C97136" w:rsidRPr="00D3286B" w:rsidRDefault="004A5B33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6</w:t>
      </w:r>
      <w:r w:rsidR="00C97136"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B80722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November </w:t>
      </w:r>
      <w:r w:rsidR="00C97136">
        <w:rPr>
          <w:rFonts w:eastAsia="Times New Roman" w:cs="Times New Roman"/>
          <w:b/>
          <w:bCs/>
          <w:sz w:val="24"/>
          <w:szCs w:val="20"/>
          <w:lang w:val="en-GB" w:eastAsia="nb-NO"/>
        </w:rPr>
        <w:t>2018</w:t>
      </w:r>
    </w:p>
    <w:p w:rsidR="00C97136" w:rsidRPr="00D3286B" w:rsidRDefault="00C97136" w:rsidP="00C97136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C97136" w:rsidRPr="00D3286B" w:rsidRDefault="00C97136" w:rsidP="00C97136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4A5B33" w:rsidRPr="00752328" w:rsidRDefault="004A5B33" w:rsidP="004A5B33">
      <w:pPr>
        <w:pStyle w:val="NormalWeb"/>
        <w:rPr>
          <w:lang w:val="en"/>
        </w:rPr>
      </w:pPr>
      <w:r w:rsidRPr="00752328">
        <w:rPr>
          <w:lang w:val="en"/>
        </w:rPr>
        <w:t>President</w:t>
      </w:r>
      <w:r>
        <w:rPr>
          <w:lang w:val="en"/>
        </w:rPr>
        <w:t>,</w:t>
      </w:r>
    </w:p>
    <w:p w:rsidR="004A5B33" w:rsidRDefault="004A5B33" w:rsidP="004A5B33">
      <w:pPr>
        <w:pStyle w:val="NormalWeb"/>
        <w:rPr>
          <w:lang w:val="en"/>
        </w:rPr>
      </w:pPr>
      <w:r>
        <w:rPr>
          <w:lang w:val="en"/>
        </w:rPr>
        <w:t>Norway welcomes China’s active participation in the UPR and notes the positive steps taken since its last review, including poverty reduction and progress in the implementation of Agenda 2030.</w:t>
      </w:r>
    </w:p>
    <w:p w:rsidR="004A5B33" w:rsidRPr="00E07213" w:rsidRDefault="004A5B33" w:rsidP="004A5B33">
      <w:pPr>
        <w:pStyle w:val="NormalWeb"/>
        <w:rPr>
          <w:lang w:val="en"/>
        </w:rPr>
      </w:pPr>
      <w:r>
        <w:rPr>
          <w:lang w:val="en"/>
        </w:rPr>
        <w:t>Norway remains concerned about certain human rights issues in China.</w:t>
      </w:r>
      <w:r w:rsidRPr="00E8177A">
        <w:rPr>
          <w:lang w:val="en"/>
        </w:rPr>
        <w:t xml:space="preserve"> </w:t>
      </w:r>
      <w:r>
        <w:rPr>
          <w:lang w:val="en"/>
        </w:rPr>
        <w:t xml:space="preserve">Measures to counter terrorism and prevent </w:t>
      </w:r>
      <w:proofErr w:type="spellStart"/>
      <w:r>
        <w:rPr>
          <w:lang w:val="en"/>
        </w:rPr>
        <w:t>radicalisation</w:t>
      </w:r>
      <w:proofErr w:type="spellEnd"/>
      <w:r>
        <w:rPr>
          <w:lang w:val="en"/>
        </w:rPr>
        <w:t xml:space="preserve"> and violent extremism must be human rights compliant.</w:t>
      </w:r>
      <w:r w:rsidR="00E07213">
        <w:rPr>
          <w:lang w:val="en"/>
        </w:rPr>
        <w:br/>
      </w:r>
      <w:bookmarkStart w:id="0" w:name="_GoBack"/>
      <w:bookmarkEnd w:id="0"/>
      <w:r>
        <w:rPr>
          <w:lang w:val="en"/>
        </w:rPr>
        <w:br/>
        <w:t>Norway recommends:</w:t>
      </w:r>
    </w:p>
    <w:p w:rsidR="004A5B33" w:rsidRDefault="004A5B33" w:rsidP="004A5B33">
      <w:pPr>
        <w:pStyle w:val="NormalWeb"/>
        <w:rPr>
          <w:lang w:val="en"/>
        </w:rPr>
      </w:pPr>
      <w:r>
        <w:rPr>
          <w:lang w:val="en"/>
        </w:rPr>
        <w:t>1)</w:t>
      </w:r>
      <w:r w:rsidRPr="009C3756">
        <w:rPr>
          <w:lang w:val="en"/>
        </w:rPr>
        <w:t xml:space="preserve"> </w:t>
      </w:r>
      <w:r>
        <w:rPr>
          <w:lang w:val="en"/>
        </w:rPr>
        <w:t xml:space="preserve">Full transparency on the situation for religious minorities in Xinjiang, including by allowing UN-mandated observers unrestricted access to places of internment in the region. </w:t>
      </w:r>
    </w:p>
    <w:p w:rsidR="004A5B33" w:rsidRDefault="004A5B33" w:rsidP="004A5B33">
      <w:pPr>
        <w:pStyle w:val="NormalWeb"/>
        <w:rPr>
          <w:lang w:val="en"/>
        </w:rPr>
      </w:pPr>
      <w:r>
        <w:rPr>
          <w:lang w:val="en"/>
        </w:rPr>
        <w:t>2) To c</w:t>
      </w:r>
      <w:r w:rsidRPr="009C3756">
        <w:rPr>
          <w:lang w:val="en"/>
        </w:rPr>
        <w:t xml:space="preserve">reate and maintain a safe and enabling environment for </w:t>
      </w:r>
      <w:r>
        <w:rPr>
          <w:lang w:val="en"/>
        </w:rPr>
        <w:t>all</w:t>
      </w:r>
      <w:r w:rsidRPr="009C3756">
        <w:rPr>
          <w:lang w:val="en"/>
        </w:rPr>
        <w:t xml:space="preserve"> human rights defenders</w:t>
      </w:r>
      <w:r>
        <w:rPr>
          <w:i/>
          <w:iCs/>
          <w:sz w:val="20"/>
          <w:szCs w:val="20"/>
          <w:lang w:val="en-US"/>
        </w:rPr>
        <w:t xml:space="preserve">. </w:t>
      </w:r>
      <w:r>
        <w:rPr>
          <w:lang w:val="en"/>
        </w:rPr>
        <w:t xml:space="preserve"> </w:t>
      </w:r>
    </w:p>
    <w:p w:rsidR="004A5B33" w:rsidRDefault="004A5B33" w:rsidP="004A5B33">
      <w:pPr>
        <w:pStyle w:val="NormalWeb"/>
        <w:rPr>
          <w:lang w:val="en"/>
        </w:rPr>
      </w:pPr>
      <w:r>
        <w:rPr>
          <w:lang w:val="en"/>
        </w:rPr>
        <w:t>3) To take steps towards abolishing the death penalty.</w:t>
      </w:r>
    </w:p>
    <w:p w:rsidR="004A5B33" w:rsidRPr="004531D7" w:rsidRDefault="004A5B33" w:rsidP="004A5B33">
      <w:pPr>
        <w:pStyle w:val="NormalWeb"/>
        <w:rPr>
          <w:lang w:val="en"/>
        </w:rPr>
      </w:pPr>
      <w:r>
        <w:rPr>
          <w:lang w:val="en"/>
        </w:rPr>
        <w:t>4) To respect, protect and ensure the freedom of expression of all citizens.</w:t>
      </w:r>
      <w:r>
        <w:rPr>
          <w:lang w:val="en"/>
        </w:rPr>
        <w:br/>
      </w:r>
    </w:p>
    <w:p w:rsidR="00C97136" w:rsidRPr="004A5B33" w:rsidRDefault="004A5B33" w:rsidP="004A5B33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4A5B33">
        <w:rPr>
          <w:rFonts w:ascii="Times New Roman" w:hAnsi="Times New Roman" w:cs="Times New Roman"/>
          <w:sz w:val="24"/>
          <w:lang w:val="en"/>
        </w:rPr>
        <w:t>Thank you</w:t>
      </w:r>
      <w:r>
        <w:rPr>
          <w:rFonts w:ascii="Times New Roman" w:hAnsi="Times New Roman" w:cs="Times New Roman"/>
          <w:sz w:val="24"/>
          <w:lang w:val="en"/>
        </w:rPr>
        <w:t>.</w:t>
      </w:r>
    </w:p>
    <w:sectPr w:rsidR="00C97136" w:rsidRPr="004A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B0735"/>
    <w:rsid w:val="004A5B33"/>
    <w:rsid w:val="00835F1B"/>
    <w:rsid w:val="00B80722"/>
    <w:rsid w:val="00C97136"/>
    <w:rsid w:val="00D3326F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5BFA"/>
  <w15:chartTrackingRefBased/>
  <w15:docId w15:val="{BFF27CF5-4400-4B1C-9E37-169EB74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5B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7D982-891E-4459-9E19-A156FD0D8907}"/>
</file>

<file path=customXml/itemProps2.xml><?xml version="1.0" encoding="utf-8"?>
<ds:datastoreItem xmlns:ds="http://schemas.openxmlformats.org/officeDocument/2006/customXml" ds:itemID="{2DD1A3A0-0B26-4166-89A9-A1F05D53A97F}"/>
</file>

<file path=customXml/itemProps3.xml><?xml version="1.0" encoding="utf-8"?>
<ds:datastoreItem xmlns:ds="http://schemas.openxmlformats.org/officeDocument/2006/customXml" ds:itemID="{25CE700D-7FC3-44AC-83AF-2EB35219A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Berland, Kyrre</cp:lastModifiedBy>
  <cp:revision>3</cp:revision>
  <dcterms:created xsi:type="dcterms:W3CDTF">2018-11-05T12:42:00Z</dcterms:created>
  <dcterms:modified xsi:type="dcterms:W3CDTF">2018-11-05T12:43:00Z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