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16" w:rsidRPr="0031719A" w:rsidRDefault="00BD5416" w:rsidP="00BD5416">
      <w:pPr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BD5416" w:rsidRPr="0031719A" w:rsidRDefault="00BD5416" w:rsidP="00BD541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BD5416" w:rsidRPr="0031719A" w:rsidRDefault="00BD5416" w:rsidP="00BD541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1719A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BD5416" w:rsidRPr="005E31AB" w:rsidRDefault="00BD5416" w:rsidP="00BD5416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>UPR31 – CAR</w:t>
      </w:r>
    </w:p>
    <w:p w:rsidR="00BD5416" w:rsidRPr="0031719A" w:rsidRDefault="00BD5416" w:rsidP="00BD541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1719A">
        <w:rPr>
          <w:rFonts w:ascii="Times New Roman" w:hAnsi="Times New Roman" w:cs="Times New Roman"/>
          <w:sz w:val="24"/>
          <w:szCs w:val="24"/>
          <w:lang w:val="en-GB"/>
        </w:rPr>
        <w:t>9 November 2018</w:t>
      </w:r>
    </w:p>
    <w:p w:rsidR="00BD5416" w:rsidRPr="0031719A" w:rsidRDefault="00BD5416" w:rsidP="00BD5416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1719A">
        <w:rPr>
          <w:rFonts w:ascii="Times New Roman" w:hAnsi="Times New Roman" w:cs="Times New Roman"/>
          <w:i/>
          <w:sz w:val="24"/>
          <w:szCs w:val="24"/>
          <w:lang w:val="en-GB"/>
        </w:rPr>
        <w:t>(1 min 20 s)</w:t>
      </w:r>
    </w:p>
    <w:p w:rsidR="00BD5416" w:rsidRPr="005E31AB" w:rsidRDefault="00BD5416">
      <w:pPr>
        <w:rPr>
          <w:sz w:val="28"/>
          <w:szCs w:val="28"/>
          <w:lang w:val="en-GB"/>
        </w:rPr>
      </w:pPr>
    </w:p>
    <w:p w:rsidR="00BD5416" w:rsidRPr="005E31AB" w:rsidRDefault="00BD5416" w:rsidP="00BD541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04D0D" w:rsidRPr="005E31AB" w:rsidRDefault="00804D0D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Lithuania welcomes the delegation of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Central African Republic and commends it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constructive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engagement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in the UPR process. </w:t>
      </w:r>
    </w:p>
    <w:p w:rsidR="004679EA" w:rsidRPr="005E31AB" w:rsidRDefault="004679EA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Lithuania </w:t>
      </w:r>
      <w:r w:rsidR="005E31AB">
        <w:rPr>
          <w:rFonts w:ascii="Times New Roman" w:hAnsi="Times New Roman" w:cs="Times New Roman"/>
          <w:sz w:val="28"/>
          <w:szCs w:val="28"/>
          <w:lang w:val="en-GB"/>
        </w:rPr>
        <w:t xml:space="preserve">offers the following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recommend</w:t>
      </w:r>
      <w:r w:rsidR="005E31AB">
        <w:rPr>
          <w:rFonts w:ascii="Times New Roman" w:hAnsi="Times New Roman" w:cs="Times New Roman"/>
          <w:sz w:val="28"/>
          <w:szCs w:val="28"/>
          <w:lang w:val="en-GB"/>
        </w:rPr>
        <w:t>ations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1B7708" w:rsidRPr="005E31AB" w:rsidRDefault="004679EA" w:rsidP="005E31AB">
      <w:pPr>
        <w:pStyle w:val="ListParagraph"/>
        <w:numPr>
          <w:ilvl w:val="0"/>
          <w:numId w:val="1"/>
        </w:num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To intensify efforts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F85EB8" w:rsidRPr="005E31AB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dress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sexual and gender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based violence</w:t>
      </w:r>
      <w:r w:rsidR="00B5033D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by ensuring</w:t>
      </w:r>
      <w:r w:rsidR="00A42AA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that the </w:t>
      </w:r>
      <w:r w:rsidR="00A42AA6" w:rsidRPr="005E31AB">
        <w:rPr>
          <w:rFonts w:ascii="Times New Roman" w:hAnsi="Times New Roman" w:cs="Times New Roman"/>
          <w:color w:val="000000"/>
          <w:sz w:val="28"/>
          <w:szCs w:val="28"/>
          <w:lang w:val="en-GB"/>
        </w:rPr>
        <w:t>Rapid Reaction and Repression of Sexual Violence Mixed Unit</w:t>
      </w:r>
      <w:r w:rsidR="00A42AA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5A59" w:rsidRPr="005E31AB">
        <w:rPr>
          <w:rFonts w:ascii="Times New Roman" w:hAnsi="Times New Roman" w:cs="Times New Roman"/>
          <w:sz w:val="28"/>
          <w:szCs w:val="28"/>
          <w:lang w:val="en-GB"/>
        </w:rPr>
        <w:t>ha</w:t>
      </w:r>
      <w:r w:rsidR="00C57EB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42AA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42AA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necessary capacity to perform its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tasks</w:t>
      </w:r>
      <w:r w:rsidR="00A42AA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A05A59" w:rsidRPr="005E31AB" w:rsidRDefault="00823ED9" w:rsidP="005E31AB">
      <w:pPr>
        <w:pStyle w:val="ListParagraph"/>
        <w:numPr>
          <w:ilvl w:val="0"/>
          <w:numId w:val="1"/>
        </w:num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>To take measures</w:t>
      </w:r>
      <w:r w:rsidR="00D36EE5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04772E" w:rsidRPr="005E31AB">
        <w:rPr>
          <w:rFonts w:ascii="Times New Roman" w:hAnsi="Times New Roman" w:cs="Times New Roman"/>
          <w:sz w:val="28"/>
          <w:szCs w:val="28"/>
          <w:lang w:val="en-GB"/>
        </w:rPr>
        <w:t>promptly and impartially investigate</w:t>
      </w:r>
      <w:proofErr w:type="gramEnd"/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3C7780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recent deadly </w:t>
      </w:r>
      <w:r w:rsidR="00D36EE5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attacks against journalists </w:t>
      </w:r>
      <w:r w:rsidR="003C7780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to bring </w:t>
      </w:r>
      <w:r w:rsidR="003C7780" w:rsidRPr="005E31AB">
        <w:rPr>
          <w:rFonts w:ascii="Times New Roman" w:hAnsi="Times New Roman" w:cs="Times New Roman"/>
          <w:sz w:val="28"/>
          <w:szCs w:val="28"/>
          <w:lang w:val="en-GB"/>
        </w:rPr>
        <w:t>perpetrators to justice</w:t>
      </w:r>
      <w:r w:rsidR="00D36EE5" w:rsidRPr="005E31A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679EA" w:rsidRPr="005E31AB" w:rsidRDefault="001B7708" w:rsidP="005E31AB">
      <w:pPr>
        <w:pStyle w:val="ListParagraph"/>
        <w:numPr>
          <w:ilvl w:val="0"/>
          <w:numId w:val="1"/>
        </w:num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72438B">
        <w:rPr>
          <w:rFonts w:ascii="Times New Roman" w:hAnsi="Times New Roman" w:cs="Times New Roman"/>
          <w:sz w:val="28"/>
          <w:szCs w:val="28"/>
          <w:lang w:val="en-GB"/>
        </w:rPr>
        <w:t>st</w:t>
      </w:r>
      <w:r w:rsidR="0031719A" w:rsidRPr="005E31AB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p up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efforts 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to achieve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ge</w:t>
      </w:r>
      <w:r w:rsidR="00AD028E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nder equality </w:t>
      </w:r>
      <w:r w:rsidR="00A05A59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ensuring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 effective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implementation of th</w:t>
      </w:r>
      <w:bookmarkStart w:id="0" w:name="_GoBack"/>
      <w:bookmarkEnd w:id="0"/>
      <w:r w:rsidRPr="005E31AB">
        <w:rPr>
          <w:rFonts w:ascii="Times New Roman" w:hAnsi="Times New Roman" w:cs="Times New Roman"/>
          <w:sz w:val="28"/>
          <w:szCs w:val="28"/>
          <w:lang w:val="en-GB"/>
        </w:rPr>
        <w:t>e Parity Law</w:t>
      </w:r>
      <w:r w:rsidR="00FC7228" w:rsidRPr="005E31AB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A42AA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B7708" w:rsidRPr="005E31AB" w:rsidRDefault="00FC7228" w:rsidP="005E31AB">
      <w:pPr>
        <w:pStyle w:val="ListParagraph"/>
        <w:numPr>
          <w:ilvl w:val="0"/>
          <w:numId w:val="1"/>
        </w:num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>To abolish the death penalty and t</w:t>
      </w:r>
      <w:r w:rsidR="001B7708" w:rsidRPr="005E31AB">
        <w:rPr>
          <w:rFonts w:ascii="Times New Roman" w:hAnsi="Times New Roman" w:cs="Times New Roman"/>
          <w:sz w:val="28"/>
          <w:szCs w:val="28"/>
          <w:lang w:val="en-GB"/>
        </w:rPr>
        <w:t>o ratify the</w:t>
      </w:r>
      <w:r w:rsidR="00BD5416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Se</w:t>
      </w:r>
      <w:r w:rsidR="001B7708" w:rsidRPr="005E31AB">
        <w:rPr>
          <w:rFonts w:ascii="Times New Roman" w:hAnsi="Times New Roman" w:cs="Times New Roman"/>
          <w:sz w:val="28"/>
          <w:szCs w:val="28"/>
          <w:lang w:val="en-GB"/>
        </w:rPr>
        <w:t>cond Optional Protocol to the ICCPR.</w:t>
      </w:r>
    </w:p>
    <w:p w:rsidR="001B7708" w:rsidRPr="005E31AB" w:rsidRDefault="00A05A59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>Lithuania congratulates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entral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frican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>epublic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proofErr w:type="gramStart"/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the  </w:t>
      </w:r>
      <w:r w:rsidR="00355B3D" w:rsidRPr="005E31AB">
        <w:rPr>
          <w:rFonts w:ascii="Times New Roman" w:hAnsi="Times New Roman" w:cs="Times New Roman"/>
          <w:sz w:val="28"/>
          <w:szCs w:val="28"/>
          <w:lang w:val="en-GB"/>
        </w:rPr>
        <w:t>ratifi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>cation</w:t>
      </w:r>
      <w:proofErr w:type="gramEnd"/>
      <w:r w:rsidR="00FC7228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FC7228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several important UN Human Rights 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>Treaties</w:t>
      </w:r>
      <w:r w:rsidR="00BA12F4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>since the last UPR in 2013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looks forward to further steps</w:t>
      </w:r>
      <w:r w:rsidR="00BA12F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8F636E">
        <w:rPr>
          <w:rFonts w:ascii="Times New Roman" w:hAnsi="Times New Roman" w:cs="Times New Roman"/>
          <w:sz w:val="28"/>
          <w:szCs w:val="28"/>
          <w:lang w:val="en-GB"/>
        </w:rPr>
        <w:t xml:space="preserve"> improv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8F636E">
        <w:rPr>
          <w:rFonts w:ascii="Times New Roman" w:hAnsi="Times New Roman" w:cs="Times New Roman"/>
          <w:sz w:val="28"/>
          <w:szCs w:val="28"/>
          <w:lang w:val="en-GB"/>
        </w:rPr>
        <w:t xml:space="preserve"> the human rights environment</w:t>
      </w:r>
      <w:r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B7708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Lithuania wishes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B7708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Central African Republic </w:t>
      </w:r>
      <w:r w:rsidR="0004772E">
        <w:rPr>
          <w:rFonts w:ascii="Times New Roman" w:hAnsi="Times New Roman" w:cs="Times New Roman"/>
          <w:sz w:val="28"/>
          <w:szCs w:val="28"/>
          <w:lang w:val="en-GB"/>
        </w:rPr>
        <w:t>full success</w:t>
      </w:r>
      <w:r w:rsidR="001B7708" w:rsidRPr="005E31AB">
        <w:rPr>
          <w:rFonts w:ascii="Times New Roman" w:hAnsi="Times New Roman" w:cs="Times New Roman"/>
          <w:sz w:val="28"/>
          <w:szCs w:val="28"/>
          <w:lang w:val="en-GB"/>
        </w:rPr>
        <w:t xml:space="preserve"> in this UPR cycle and in implementing the recommendations.</w:t>
      </w:r>
    </w:p>
    <w:p w:rsidR="001B7708" w:rsidRPr="005E31AB" w:rsidRDefault="001B7708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B7708" w:rsidRPr="005E31AB" w:rsidRDefault="001B7708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B7708" w:rsidRPr="005E31AB" w:rsidRDefault="001B7708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31AB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p w:rsidR="001B7708" w:rsidRPr="005E31AB" w:rsidRDefault="001B7708" w:rsidP="005E31AB">
      <w:pPr>
        <w:spacing w:after="120" w:line="242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D5416" w:rsidRPr="005E31AB" w:rsidRDefault="00BD5416" w:rsidP="00BD5416">
      <w:pPr>
        <w:rPr>
          <w:sz w:val="28"/>
          <w:szCs w:val="28"/>
          <w:lang w:val="en-GB"/>
        </w:rPr>
      </w:pPr>
    </w:p>
    <w:sectPr w:rsidR="00BD5416" w:rsidRPr="005E31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4A83"/>
    <w:multiLevelType w:val="hybridMultilevel"/>
    <w:tmpl w:val="F76C71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6"/>
    <w:rsid w:val="0004772E"/>
    <w:rsid w:val="001B7708"/>
    <w:rsid w:val="0031719A"/>
    <w:rsid w:val="00355B3D"/>
    <w:rsid w:val="003C7780"/>
    <w:rsid w:val="004679EA"/>
    <w:rsid w:val="00533CFC"/>
    <w:rsid w:val="005E31AB"/>
    <w:rsid w:val="0072438B"/>
    <w:rsid w:val="00804D0D"/>
    <w:rsid w:val="00807099"/>
    <w:rsid w:val="00807EBC"/>
    <w:rsid w:val="00823ED9"/>
    <w:rsid w:val="008F636E"/>
    <w:rsid w:val="00906CD7"/>
    <w:rsid w:val="00954707"/>
    <w:rsid w:val="00956FDA"/>
    <w:rsid w:val="00A05A59"/>
    <w:rsid w:val="00A42AA6"/>
    <w:rsid w:val="00AD028E"/>
    <w:rsid w:val="00B27A43"/>
    <w:rsid w:val="00B5033D"/>
    <w:rsid w:val="00BA12F4"/>
    <w:rsid w:val="00BD5416"/>
    <w:rsid w:val="00C57EBA"/>
    <w:rsid w:val="00C60E1E"/>
    <w:rsid w:val="00D36AAF"/>
    <w:rsid w:val="00D36EE5"/>
    <w:rsid w:val="00DF12D6"/>
    <w:rsid w:val="00F02459"/>
    <w:rsid w:val="00F85EB8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0086-9407-4865-8CA7-743C69AE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EA"/>
    <w:pPr>
      <w:ind w:left="720"/>
      <w:contextualSpacing/>
    </w:pPr>
  </w:style>
  <w:style w:type="character" w:customStyle="1" w:styleId="st">
    <w:name w:val="st"/>
    <w:basedOn w:val="DefaultParagraphFont"/>
    <w:rsid w:val="008F636E"/>
  </w:style>
  <w:style w:type="character" w:styleId="Emphasis">
    <w:name w:val="Emphasis"/>
    <w:basedOn w:val="DefaultParagraphFont"/>
    <w:uiPriority w:val="20"/>
    <w:qFormat/>
    <w:rsid w:val="008F6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BEA8A-09DD-4CC6-8522-A75C7C04FF62}"/>
</file>

<file path=customXml/itemProps2.xml><?xml version="1.0" encoding="utf-8"?>
<ds:datastoreItem xmlns:ds="http://schemas.openxmlformats.org/officeDocument/2006/customXml" ds:itemID="{C8D5BDA1-6ECA-4AA5-8D7E-36AD29316615}"/>
</file>

<file path=customXml/itemProps3.xml><?xml version="1.0" encoding="utf-8"?>
<ds:datastoreItem xmlns:ds="http://schemas.openxmlformats.org/officeDocument/2006/customXml" ds:itemID="{4E803E86-8992-494D-8A30-A54F39FEC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2</cp:revision>
  <dcterms:created xsi:type="dcterms:W3CDTF">2018-11-08T14:48:00Z</dcterms:created>
  <dcterms:modified xsi:type="dcterms:W3CDTF">2018-11-08T14:48:00Z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