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BC65" w14:textId="77777777" w:rsidR="00843227" w:rsidRPr="009A4AB2" w:rsidRDefault="00364A72" w:rsidP="0084322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7C05DA6" wp14:editId="769B20AB">
            <wp:simplePos x="0" y="0"/>
            <wp:positionH relativeFrom="margin">
              <wp:align>center</wp:align>
            </wp:positionH>
            <wp:positionV relativeFrom="paragraph">
              <wp:posOffset>44907</wp:posOffset>
            </wp:positionV>
            <wp:extent cx="972185" cy="777240"/>
            <wp:effectExtent l="0" t="0" r="0" b="3810"/>
            <wp:wrapNone/>
            <wp:docPr id="7" name="Picture 4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234AD" w14:textId="77777777" w:rsidR="00843227" w:rsidRPr="00F3402C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5F3B9D59" w14:textId="77777777" w:rsidR="00843227" w:rsidRPr="00F3402C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7F7C7E32" w14:textId="77777777" w:rsidR="00F32AE7" w:rsidRDefault="00F32AE7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3EA9ABD9" w14:textId="77777777" w:rsidR="0029608A" w:rsidRDefault="0029608A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0D104AA2" w14:textId="77777777" w:rsidR="00843227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450BE086" w14:textId="1EBE9113" w:rsidR="00843227" w:rsidRDefault="00A7319A" w:rsidP="0084322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Saudi Arabia</w:t>
      </w:r>
    </w:p>
    <w:p w14:paraId="73E1B8B4" w14:textId="5CD86AFA" w:rsidR="00843227" w:rsidRDefault="00DE2CB9" w:rsidP="00DE2CB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DE2CB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Session of the UPR Working Group of the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Human Rights Council</w:t>
      </w:r>
    </w:p>
    <w:p w14:paraId="758CD760" w14:textId="4643C139" w:rsidR="00DE2CB9" w:rsidRDefault="00A7319A" w:rsidP="00DE2CB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E2CB9">
        <w:rPr>
          <w:rFonts w:ascii="Arial" w:hAnsi="Arial" w:cs="Arial"/>
          <w:b/>
        </w:rPr>
        <w:t xml:space="preserve"> November 2018</w:t>
      </w:r>
    </w:p>
    <w:p w14:paraId="4C5AF7E3" w14:textId="77777777" w:rsidR="00843227" w:rsidRPr="00F3402C" w:rsidRDefault="00843227" w:rsidP="00843227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27BF" wp14:editId="77F2753B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636260" cy="0"/>
                <wp:effectExtent l="0" t="0" r="2159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45pt;width:443.8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TXHwIAADw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" strokeweight="1.25pt"/>
            </w:pict>
          </mc:Fallback>
        </mc:AlternateContent>
      </w:r>
    </w:p>
    <w:p w14:paraId="3B461D54" w14:textId="77777777" w:rsidR="00D106FD" w:rsidRDefault="00D106FD" w:rsidP="00843227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8E48B4B" w14:textId="3520C338" w:rsidR="00843227" w:rsidRDefault="00114B45" w:rsidP="0007396C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Mr. President.</w:t>
      </w:r>
    </w:p>
    <w:p w14:paraId="52C08F31" w14:textId="77777777" w:rsidR="00843227" w:rsidRDefault="00843227" w:rsidP="0007396C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1595D64" w14:textId="4047B743" w:rsidR="00AD7C25" w:rsidRDefault="00843227" w:rsidP="0007396C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Malaysia warmly we</w:t>
      </w:r>
      <w:r w:rsidR="00321F5B">
        <w:rPr>
          <w:rFonts w:ascii="Arial" w:hAnsi="Arial" w:cs="Arial"/>
        </w:rPr>
        <w:t xml:space="preserve">lcomes the delegation of </w:t>
      </w:r>
      <w:r w:rsidR="001545A1">
        <w:rPr>
          <w:rFonts w:ascii="Arial" w:hAnsi="Arial" w:cs="Arial"/>
        </w:rPr>
        <w:t>Saudi Arabia</w:t>
      </w:r>
      <w:r w:rsidR="00131088">
        <w:rPr>
          <w:rFonts w:ascii="Arial" w:hAnsi="Arial" w:cs="Arial"/>
        </w:rPr>
        <w:t xml:space="preserve">. We </w:t>
      </w:r>
      <w:r w:rsidR="00DE2CB9">
        <w:rPr>
          <w:rFonts w:ascii="Arial" w:hAnsi="Arial" w:cs="Arial"/>
        </w:rPr>
        <w:t>thank</w:t>
      </w:r>
      <w:r w:rsidR="0013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723767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for th</w:t>
      </w:r>
      <w:r w:rsidR="00DE2CB9">
        <w:rPr>
          <w:rFonts w:ascii="Arial" w:hAnsi="Arial" w:cs="Arial"/>
        </w:rPr>
        <w:t>e</w:t>
      </w:r>
      <w:r w:rsidR="00E17C82">
        <w:rPr>
          <w:rFonts w:ascii="Arial" w:hAnsi="Arial" w:cs="Arial"/>
        </w:rPr>
        <w:t xml:space="preserve"> </w:t>
      </w:r>
      <w:r w:rsidR="001174A5">
        <w:rPr>
          <w:rFonts w:ascii="Arial" w:hAnsi="Arial" w:cs="Arial"/>
        </w:rPr>
        <w:t>presentation of the</w:t>
      </w:r>
      <w:r w:rsidR="00E1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 report.</w:t>
      </w:r>
      <w:r w:rsidR="002F6294">
        <w:rPr>
          <w:rFonts w:ascii="Arial" w:hAnsi="Arial" w:cs="Arial"/>
        </w:rPr>
        <w:t xml:space="preserve"> </w:t>
      </w:r>
    </w:p>
    <w:p w14:paraId="50EC901F" w14:textId="77777777" w:rsidR="00AD7C25" w:rsidRDefault="00AD7C25" w:rsidP="0007396C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333E38CF" w14:textId="21AE4F32" w:rsidR="000D7CB3" w:rsidRDefault="002F6294" w:rsidP="0007396C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Malaysia commends </w:t>
      </w:r>
      <w:r w:rsidR="00AD7C25" w:rsidRPr="000D7CB3">
        <w:rPr>
          <w:rFonts w:ascii="Arial" w:eastAsia="Arial" w:hAnsi="Arial" w:cs="Arial"/>
        </w:rPr>
        <w:t>Saudi Arabia</w:t>
      </w:r>
      <w:r w:rsidR="00AD7C25"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</w:t>
      </w:r>
      <w:r w:rsidR="009D415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for </w:t>
      </w:r>
      <w:r w:rsidR="0013108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undertaking many significant reforms, including by putting in place </w:t>
      </w:r>
      <w:r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>necessary legislative and institutional frameworks</w:t>
      </w:r>
      <w:r w:rsidR="00131088">
        <w:rPr>
          <w:rFonts w:ascii="Arial" w:eastAsia="Arial" w:hAnsi="Arial" w:cs="Arial"/>
          <w:color w:val="000000"/>
          <w:u w:color="000000"/>
          <w:bdr w:val="nil"/>
          <w:lang w:val="en-US"/>
        </w:rPr>
        <w:t>,</w:t>
      </w:r>
      <w:r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to further promote and protect human rights.  Various laws have been</w:t>
      </w:r>
      <w:r w:rsidR="00131088" w:rsidRPr="0013108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</w:t>
      </w:r>
      <w:r w:rsidR="00131088"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>amended</w:t>
      </w:r>
      <w:r w:rsidR="0013108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, while new legislations enacted </w:t>
      </w:r>
      <w:r w:rsidR="00AD7C25"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since </w:t>
      </w:r>
      <w:r w:rsidR="00131088">
        <w:rPr>
          <w:rFonts w:ascii="Arial" w:eastAsia="Arial" w:hAnsi="Arial" w:cs="Arial"/>
          <w:color w:val="000000"/>
          <w:u w:color="000000"/>
          <w:bdr w:val="nil"/>
          <w:lang w:val="en-US"/>
        </w:rPr>
        <w:t>the</w:t>
      </w:r>
      <w:r w:rsidR="00AD7C25"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second</w:t>
      </w:r>
      <w:r w:rsidR="0007396C"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UPR</w:t>
      </w:r>
      <w:r w:rsidR="00131088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for this purpose</w:t>
      </w:r>
      <w:r w:rsidR="0007396C" w:rsidRPr="000D7CB3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. </w:t>
      </w:r>
    </w:p>
    <w:p w14:paraId="6DD1E8C1" w14:textId="77777777" w:rsidR="000D7CB3" w:rsidRDefault="000D7CB3" w:rsidP="000D7CB3">
      <w:pPr>
        <w:pStyle w:val="ListParagraph"/>
        <w:tabs>
          <w:tab w:val="left" w:pos="0"/>
        </w:tabs>
        <w:spacing w:line="240" w:lineRule="auto"/>
        <w:ind w:left="0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14:paraId="007E992D" w14:textId="01D3517C" w:rsidR="000D7CB3" w:rsidRPr="000D7CB3" w:rsidRDefault="00131088" w:rsidP="0007396C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</w:rPr>
        <w:t xml:space="preserve">The efforts </w:t>
      </w:r>
      <w:r w:rsidR="00AD7C25" w:rsidRPr="000D7CB3">
        <w:rPr>
          <w:rFonts w:ascii="Arial" w:eastAsia="Arial" w:hAnsi="Arial" w:cs="Arial"/>
        </w:rPr>
        <w:t>in advancing women’s rights</w:t>
      </w:r>
      <w:r>
        <w:rPr>
          <w:rFonts w:ascii="Arial" w:eastAsia="Arial" w:hAnsi="Arial" w:cs="Arial"/>
        </w:rPr>
        <w:t>,</w:t>
      </w:r>
      <w:r w:rsidR="00AD7C25" w:rsidRPr="000D7C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such as </w:t>
      </w:r>
      <w:r w:rsidR="0007396C" w:rsidRPr="000D7CB3">
        <w:rPr>
          <w:rFonts w:ascii="Arial" w:eastAsia="Arial" w:hAnsi="Arial" w:cs="Arial"/>
        </w:rPr>
        <w:t xml:space="preserve">through </w:t>
      </w:r>
      <w:r w:rsidR="00AD7C25" w:rsidRPr="000D7CB3">
        <w:rPr>
          <w:rFonts w:ascii="Arial" w:eastAsia="Arial" w:hAnsi="Arial" w:cs="Arial"/>
        </w:rPr>
        <w:t>the establishment of Family Affairs Council</w:t>
      </w:r>
      <w:r>
        <w:rPr>
          <w:rFonts w:ascii="Arial" w:eastAsia="Arial" w:hAnsi="Arial" w:cs="Arial"/>
        </w:rPr>
        <w:t xml:space="preserve"> are commendable. </w:t>
      </w:r>
      <w:r w:rsidR="000D7CB3">
        <w:rPr>
          <w:rFonts w:ascii="Arial" w:eastAsia="Arial" w:hAnsi="Arial" w:cs="Arial"/>
        </w:rPr>
        <w:t xml:space="preserve">The Council </w:t>
      </w:r>
      <w:r w:rsidR="0007396C" w:rsidRPr="000D7CB3">
        <w:rPr>
          <w:rFonts w:ascii="Arial" w:eastAsia="Arial" w:hAnsi="Arial" w:cs="Arial"/>
        </w:rPr>
        <w:t xml:space="preserve">which is mandated to undertake </w:t>
      </w:r>
      <w:r w:rsidR="00AD7C25" w:rsidRPr="000D7CB3">
        <w:rPr>
          <w:rFonts w:ascii="Arial" w:eastAsia="Arial" w:hAnsi="Arial" w:cs="Arial"/>
        </w:rPr>
        <w:t xml:space="preserve">review of laws related to women and </w:t>
      </w:r>
      <w:r w:rsidR="000D7CB3">
        <w:rPr>
          <w:rFonts w:ascii="Arial" w:eastAsia="Arial" w:hAnsi="Arial" w:cs="Arial"/>
        </w:rPr>
        <w:t xml:space="preserve">as well as </w:t>
      </w:r>
      <w:r w:rsidR="00AD7C25" w:rsidRPr="000D7CB3">
        <w:rPr>
          <w:rFonts w:ascii="Arial" w:eastAsia="Arial" w:hAnsi="Arial" w:cs="Arial"/>
        </w:rPr>
        <w:t xml:space="preserve">develop </w:t>
      </w:r>
      <w:r w:rsidR="0007396C" w:rsidRPr="000D7CB3">
        <w:rPr>
          <w:rFonts w:ascii="Arial" w:eastAsia="Arial" w:hAnsi="Arial" w:cs="Arial"/>
        </w:rPr>
        <w:t xml:space="preserve">a national strategy </w:t>
      </w:r>
      <w:r w:rsidR="000D7CB3" w:rsidRPr="000D7CB3">
        <w:rPr>
          <w:rFonts w:ascii="Arial" w:eastAsia="Arial" w:hAnsi="Arial" w:cs="Arial"/>
        </w:rPr>
        <w:t>focusing on women</w:t>
      </w:r>
      <w:r w:rsidR="000D7CB3">
        <w:rPr>
          <w:rFonts w:ascii="Arial" w:eastAsia="Arial" w:hAnsi="Arial" w:cs="Arial"/>
        </w:rPr>
        <w:t>,</w:t>
      </w:r>
      <w:r w:rsidR="000D7CB3" w:rsidRPr="000D7CB3">
        <w:rPr>
          <w:rFonts w:ascii="Arial" w:eastAsia="Arial" w:hAnsi="Arial" w:cs="Arial"/>
        </w:rPr>
        <w:t xml:space="preserve"> </w:t>
      </w:r>
      <w:r w:rsidR="0007396C" w:rsidRPr="000D7CB3">
        <w:rPr>
          <w:rFonts w:ascii="Arial" w:eastAsia="Arial" w:hAnsi="Arial" w:cs="Arial"/>
        </w:rPr>
        <w:t xml:space="preserve">testifies the Government’s pronouncement in advancing women’s rights in the country. </w:t>
      </w:r>
      <w:r w:rsidR="000D7CB3" w:rsidRPr="000D7CB3">
        <w:rPr>
          <w:rFonts w:ascii="Arial" w:eastAsia="Arial" w:hAnsi="Arial" w:cs="Arial"/>
        </w:rPr>
        <w:t xml:space="preserve"> Malaysia hopes that the Council would be suppo</w:t>
      </w:r>
      <w:r w:rsidR="000D7CB3">
        <w:rPr>
          <w:rFonts w:ascii="Arial" w:eastAsia="Arial" w:hAnsi="Arial" w:cs="Arial"/>
        </w:rPr>
        <w:t>rted adequately in order for it to execute</w:t>
      </w:r>
      <w:r w:rsidR="000D7CB3" w:rsidRPr="000D7CB3">
        <w:rPr>
          <w:rFonts w:ascii="Arial" w:eastAsia="Arial" w:hAnsi="Arial" w:cs="Arial"/>
        </w:rPr>
        <w:t xml:space="preserve"> its mandate effectively. </w:t>
      </w:r>
    </w:p>
    <w:p w14:paraId="5626D546" w14:textId="77777777" w:rsidR="000D7CB3" w:rsidRPr="000D7CB3" w:rsidRDefault="000D7CB3" w:rsidP="000D7CB3">
      <w:pPr>
        <w:pStyle w:val="ListParagraph"/>
        <w:rPr>
          <w:rFonts w:ascii="Arial" w:eastAsia="Arial" w:hAnsi="Arial" w:cs="Arial"/>
        </w:rPr>
      </w:pPr>
    </w:p>
    <w:p w14:paraId="16D23B1F" w14:textId="7F2279F6" w:rsidR="000D7CB3" w:rsidRPr="000D7CB3" w:rsidRDefault="00AD7C25" w:rsidP="0007396C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 w:rsidRPr="000D7CB3">
        <w:rPr>
          <w:rFonts w:ascii="Arial" w:eastAsia="Arial" w:hAnsi="Arial" w:cs="Arial"/>
        </w:rPr>
        <w:t xml:space="preserve">Malaysia </w:t>
      </w:r>
      <w:r w:rsidR="0007396C" w:rsidRPr="000D7CB3">
        <w:rPr>
          <w:rFonts w:ascii="Arial" w:eastAsia="Arial" w:hAnsi="Arial" w:cs="Arial"/>
        </w:rPr>
        <w:t xml:space="preserve">also </w:t>
      </w:r>
      <w:r w:rsidRPr="000D7CB3">
        <w:rPr>
          <w:rFonts w:ascii="Arial" w:eastAsia="Arial" w:hAnsi="Arial" w:cs="Arial"/>
        </w:rPr>
        <w:t>welcomes the passing of Anti-Harassment Act aimed at prev</w:t>
      </w:r>
      <w:r w:rsidR="0007396C" w:rsidRPr="000D7CB3">
        <w:rPr>
          <w:rFonts w:ascii="Arial" w:eastAsia="Arial" w:hAnsi="Arial" w:cs="Arial"/>
        </w:rPr>
        <w:t>enting and combating harassment and preserving the privacy, dignity and personal freedom</w:t>
      </w:r>
      <w:r w:rsidR="002C5632">
        <w:rPr>
          <w:rFonts w:ascii="Arial" w:eastAsia="Arial" w:hAnsi="Arial" w:cs="Arial"/>
        </w:rPr>
        <w:t>s</w:t>
      </w:r>
      <w:r w:rsidR="0007396C" w:rsidRPr="000D7CB3">
        <w:rPr>
          <w:rFonts w:ascii="Arial" w:eastAsia="Arial" w:hAnsi="Arial" w:cs="Arial"/>
        </w:rPr>
        <w:t xml:space="preserve">. </w:t>
      </w:r>
    </w:p>
    <w:p w14:paraId="27E37DD1" w14:textId="77777777" w:rsidR="000D7CB3" w:rsidRPr="000D7CB3" w:rsidRDefault="000D7CB3" w:rsidP="000D7CB3">
      <w:pPr>
        <w:pStyle w:val="ListParagraph"/>
        <w:rPr>
          <w:rFonts w:ascii="Arial" w:eastAsia="Arial" w:hAnsi="Arial" w:cs="Arial"/>
        </w:rPr>
      </w:pPr>
    </w:p>
    <w:p w14:paraId="089D4EF6" w14:textId="1A32BF59" w:rsidR="00A7319A" w:rsidRPr="000D7CB3" w:rsidRDefault="00AD7C25" w:rsidP="0007396C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 w:rsidRPr="000D7CB3">
        <w:rPr>
          <w:rFonts w:ascii="Arial" w:eastAsia="Arial" w:hAnsi="Arial" w:cs="Arial"/>
        </w:rPr>
        <w:t>In the spirit of constructive engagement, Malaysia would like to make the following two recommendations:</w:t>
      </w:r>
    </w:p>
    <w:p w14:paraId="505A61C3" w14:textId="77777777" w:rsidR="00AD7C25" w:rsidRPr="00AD7C25" w:rsidRDefault="00AD7C25" w:rsidP="0007396C">
      <w:pPr>
        <w:spacing w:line="240" w:lineRule="auto"/>
        <w:rPr>
          <w:rFonts w:ascii="Arial" w:eastAsia="Arial" w:hAnsi="Arial" w:cs="Arial"/>
        </w:rPr>
      </w:pPr>
    </w:p>
    <w:p w14:paraId="5DCA6F84" w14:textId="44B2C291" w:rsidR="000D7CB3" w:rsidRPr="00990749" w:rsidRDefault="00AD7C25" w:rsidP="00990749">
      <w:pPr>
        <w:spacing w:line="240" w:lineRule="auto"/>
        <w:ind w:firstLine="720"/>
        <w:rPr>
          <w:rFonts w:ascii="Arial" w:eastAsia="Arial" w:hAnsi="Arial" w:cs="Arial"/>
        </w:rPr>
      </w:pPr>
      <w:bookmarkStart w:id="0" w:name="_GoBack"/>
      <w:r w:rsidRPr="00990749">
        <w:rPr>
          <w:rFonts w:ascii="Arial" w:eastAsia="Arial" w:hAnsi="Arial" w:cs="Arial"/>
        </w:rPr>
        <w:t xml:space="preserve">One: </w:t>
      </w:r>
      <w:r w:rsidR="00990749">
        <w:rPr>
          <w:rFonts w:ascii="Arial" w:eastAsia="Arial" w:hAnsi="Arial" w:cs="Arial"/>
        </w:rPr>
        <w:t xml:space="preserve">  </w:t>
      </w:r>
      <w:r w:rsidRPr="00990749">
        <w:rPr>
          <w:rFonts w:ascii="Arial" w:eastAsia="Arial" w:hAnsi="Arial" w:cs="Arial"/>
        </w:rPr>
        <w:t xml:space="preserve">Continue efforts to prevent harassment related crimes; and </w:t>
      </w:r>
    </w:p>
    <w:p w14:paraId="36FDDF59" w14:textId="77777777" w:rsidR="000D7CB3" w:rsidRDefault="000D7CB3" w:rsidP="000D7CB3">
      <w:pPr>
        <w:pStyle w:val="ListParagraph"/>
        <w:spacing w:line="240" w:lineRule="auto"/>
        <w:ind w:left="1080"/>
        <w:rPr>
          <w:rFonts w:ascii="Arial" w:eastAsia="Arial" w:hAnsi="Arial" w:cs="Arial"/>
        </w:rPr>
      </w:pPr>
    </w:p>
    <w:p w14:paraId="1515D625" w14:textId="77777777" w:rsidR="00990749" w:rsidRDefault="00AD7C25" w:rsidP="00990749">
      <w:pPr>
        <w:tabs>
          <w:tab w:val="left" w:pos="1440"/>
          <w:tab w:val="left" w:pos="1620"/>
        </w:tabs>
        <w:spacing w:line="240" w:lineRule="auto"/>
        <w:ind w:left="1350" w:hanging="630"/>
        <w:rPr>
          <w:rFonts w:ascii="Arial" w:eastAsia="Arial" w:hAnsi="Arial" w:cs="Arial"/>
        </w:rPr>
      </w:pPr>
      <w:r w:rsidRPr="00990749">
        <w:rPr>
          <w:rFonts w:ascii="Arial" w:eastAsia="Arial" w:hAnsi="Arial" w:cs="Arial"/>
        </w:rPr>
        <w:t xml:space="preserve">Two: </w:t>
      </w:r>
      <w:r w:rsidR="00990749">
        <w:rPr>
          <w:rFonts w:ascii="Arial" w:eastAsia="Arial" w:hAnsi="Arial" w:cs="Arial"/>
        </w:rPr>
        <w:t xml:space="preserve">  </w:t>
      </w:r>
      <w:r w:rsidR="0007396C" w:rsidRPr="00990749">
        <w:rPr>
          <w:rFonts w:ascii="Arial" w:eastAsia="Arial" w:hAnsi="Arial" w:cs="Arial"/>
        </w:rPr>
        <w:t>Take further measures to</w:t>
      </w:r>
      <w:r w:rsidR="00A7319A" w:rsidRPr="00990749">
        <w:rPr>
          <w:rFonts w:ascii="Arial" w:eastAsia="Arial" w:hAnsi="Arial" w:cs="Arial"/>
        </w:rPr>
        <w:t xml:space="preserve"> increase the participation of woman in </w:t>
      </w:r>
      <w:r w:rsidR="0007396C" w:rsidRPr="00990749">
        <w:rPr>
          <w:rFonts w:ascii="Arial" w:eastAsia="Arial" w:hAnsi="Arial" w:cs="Arial"/>
        </w:rPr>
        <w:t xml:space="preserve">labour </w:t>
      </w:r>
      <w:r w:rsidR="00990749">
        <w:rPr>
          <w:rFonts w:ascii="Arial" w:eastAsia="Arial" w:hAnsi="Arial" w:cs="Arial"/>
        </w:rPr>
        <w:t xml:space="preserve">  </w:t>
      </w:r>
    </w:p>
    <w:p w14:paraId="2D92CF6C" w14:textId="01690408" w:rsidR="00A7319A" w:rsidRPr="00990749" w:rsidRDefault="00990749" w:rsidP="00990749">
      <w:pPr>
        <w:tabs>
          <w:tab w:val="left" w:pos="1440"/>
          <w:tab w:val="left" w:pos="1620"/>
        </w:tabs>
        <w:spacing w:line="240" w:lineRule="auto"/>
        <w:ind w:left="1350" w:hanging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proofErr w:type="gramStart"/>
      <w:r w:rsidR="0007396C" w:rsidRPr="00990749">
        <w:rPr>
          <w:rFonts w:ascii="Arial" w:eastAsia="Arial" w:hAnsi="Arial" w:cs="Arial"/>
        </w:rPr>
        <w:t>market</w:t>
      </w:r>
      <w:proofErr w:type="gramEnd"/>
      <w:r w:rsidR="0007396C" w:rsidRPr="00990749">
        <w:rPr>
          <w:rFonts w:ascii="Arial" w:eastAsia="Arial" w:hAnsi="Arial" w:cs="Arial"/>
        </w:rPr>
        <w:t xml:space="preserve"> and public life.</w:t>
      </w:r>
    </w:p>
    <w:bookmarkEnd w:id="0"/>
    <w:p w14:paraId="1D5E085B" w14:textId="77777777" w:rsidR="00843227" w:rsidRPr="0007396C" w:rsidRDefault="00843227" w:rsidP="0007396C">
      <w:pPr>
        <w:tabs>
          <w:tab w:val="left" w:pos="0"/>
        </w:tabs>
        <w:spacing w:line="240" w:lineRule="auto"/>
        <w:rPr>
          <w:rFonts w:ascii="Arial" w:eastAsia="Arial" w:hAnsi="Arial" w:cs="Arial"/>
        </w:rPr>
      </w:pPr>
    </w:p>
    <w:p w14:paraId="5981B0E2" w14:textId="77777777" w:rsidR="00843227" w:rsidRPr="0007396C" w:rsidRDefault="00843227" w:rsidP="0007396C">
      <w:pPr>
        <w:tabs>
          <w:tab w:val="left" w:pos="0"/>
        </w:tabs>
        <w:spacing w:line="240" w:lineRule="auto"/>
        <w:rPr>
          <w:rFonts w:ascii="Arial" w:eastAsia="Arial" w:hAnsi="Arial" w:cs="Arial"/>
        </w:rPr>
      </w:pPr>
      <w:r w:rsidRPr="0007396C">
        <w:rPr>
          <w:rFonts w:ascii="Arial" w:eastAsia="Arial" w:hAnsi="Arial" w:cs="Arial"/>
        </w:rPr>
        <w:t>I thank you.</w:t>
      </w:r>
    </w:p>
    <w:p w14:paraId="1C364054" w14:textId="77777777" w:rsidR="003B0A46" w:rsidRPr="00ED669B" w:rsidRDefault="003B0A46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13A1D7DA" w14:textId="391F40A3" w:rsidR="00843227" w:rsidRDefault="00843227" w:rsidP="0024134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ENEVA</w:t>
      </w:r>
      <w:r>
        <w:rPr>
          <w:rFonts w:ascii="Arial" w:hAnsi="Arial" w:cs="Arial"/>
          <w:b/>
        </w:rPr>
        <w:br/>
      </w:r>
      <w:r w:rsidR="000D7CB3">
        <w:rPr>
          <w:rFonts w:ascii="Arial" w:hAnsi="Arial" w:cs="Arial"/>
          <w:b/>
        </w:rPr>
        <w:t>5</w:t>
      </w:r>
      <w:r w:rsidR="00114B45">
        <w:rPr>
          <w:rFonts w:ascii="Arial" w:hAnsi="Arial" w:cs="Arial"/>
          <w:b/>
        </w:rPr>
        <w:t xml:space="preserve"> November 2018</w:t>
      </w:r>
    </w:p>
    <w:p w14:paraId="573FBFC8" w14:textId="77777777" w:rsidR="00241345" w:rsidRDefault="00241345" w:rsidP="0024134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00326103" w14:textId="77777777" w:rsidR="008C61E2" w:rsidRDefault="008C61E2"/>
    <w:sectPr w:rsidR="008C61E2" w:rsidSect="00241345">
      <w:headerReference w:type="default" r:id="rId9"/>
      <w:footerReference w:type="default" r:id="rId10"/>
      <w:pgSz w:w="11907" w:h="16839" w:code="9"/>
      <w:pgMar w:top="1440" w:right="1440" w:bottom="1440" w:left="1440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ED83" w14:textId="77777777" w:rsidR="003F1756" w:rsidRDefault="003F1756">
      <w:pPr>
        <w:spacing w:line="240" w:lineRule="auto"/>
      </w:pPr>
      <w:r>
        <w:separator/>
      </w:r>
    </w:p>
  </w:endnote>
  <w:endnote w:type="continuationSeparator" w:id="0">
    <w:p w14:paraId="03C4F06B" w14:textId="77777777" w:rsidR="003F1756" w:rsidRDefault="003F1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3DA4" w14:textId="651E01C3" w:rsidR="00F05C07" w:rsidRPr="007E043D" w:rsidRDefault="00F05C07" w:rsidP="0024134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    </w:t>
    </w:r>
    <w:r w:rsidRPr="00BD2FF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</w:p>
  <w:p w14:paraId="54EC961E" w14:textId="77777777" w:rsidR="00F05C07" w:rsidRDefault="00F05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5DE9" w14:textId="77777777" w:rsidR="003F1756" w:rsidRDefault="003F1756">
      <w:pPr>
        <w:spacing w:line="240" w:lineRule="auto"/>
      </w:pPr>
      <w:r>
        <w:separator/>
      </w:r>
    </w:p>
  </w:footnote>
  <w:footnote w:type="continuationSeparator" w:id="0">
    <w:p w14:paraId="0E4913B6" w14:textId="77777777" w:rsidR="003F1756" w:rsidRDefault="003F1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2EFC" w14:textId="77777777" w:rsidR="00F05C07" w:rsidRDefault="00F05C07" w:rsidP="0029608A">
    <w:pPr>
      <w:pStyle w:val="Header"/>
      <w:spacing w:line="240" w:lineRule="auto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40CFF1F0" w14:textId="19F24CE4" w:rsidR="00F32AE7" w:rsidRPr="00F32AE7" w:rsidRDefault="00F32AE7" w:rsidP="0029608A">
    <w:pPr>
      <w:spacing w:line="240" w:lineRule="auto"/>
      <w:jc w:val="right"/>
      <w:rPr>
        <w:rFonts w:ascii="Arial" w:hAnsi="Arial" w:cs="Arial"/>
        <w:b/>
        <w:i/>
        <w:sz w:val="20"/>
        <w:szCs w:val="20"/>
      </w:rPr>
    </w:pPr>
    <w:r w:rsidRPr="00F32AE7">
      <w:rPr>
        <w:rFonts w:ascii="Arial" w:hAnsi="Arial" w:cs="Arial"/>
        <w:b/>
        <w:i/>
        <w:sz w:val="20"/>
        <w:szCs w:val="20"/>
      </w:rPr>
      <w:t>1 minute and 15 seconds</w:t>
    </w:r>
  </w:p>
  <w:p w14:paraId="244E5809" w14:textId="77777777" w:rsidR="00F32AE7" w:rsidRPr="00CC42AC" w:rsidRDefault="00F32AE7" w:rsidP="00241345">
    <w:pPr>
      <w:pStyle w:val="Header"/>
      <w:jc w:val="right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1D"/>
    <w:multiLevelType w:val="multilevel"/>
    <w:tmpl w:val="AAFABE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E3990"/>
    <w:multiLevelType w:val="hybridMultilevel"/>
    <w:tmpl w:val="4900E202"/>
    <w:lvl w:ilvl="0" w:tplc="ED3A7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C06"/>
    <w:multiLevelType w:val="multilevel"/>
    <w:tmpl w:val="8048B9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0564C7"/>
    <w:multiLevelType w:val="hybridMultilevel"/>
    <w:tmpl w:val="3C4EEE74"/>
    <w:lvl w:ilvl="0" w:tplc="0204C6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7"/>
    <w:rsid w:val="000037F8"/>
    <w:rsid w:val="0007396C"/>
    <w:rsid w:val="000D3C5C"/>
    <w:rsid w:val="000D7CB3"/>
    <w:rsid w:val="00114B45"/>
    <w:rsid w:val="001174A5"/>
    <w:rsid w:val="001220A7"/>
    <w:rsid w:val="00131088"/>
    <w:rsid w:val="00150B72"/>
    <w:rsid w:val="001545A1"/>
    <w:rsid w:val="0016108A"/>
    <w:rsid w:val="00190609"/>
    <w:rsid w:val="001D7544"/>
    <w:rsid w:val="00241345"/>
    <w:rsid w:val="0029608A"/>
    <w:rsid w:val="002C5632"/>
    <w:rsid w:val="002F6294"/>
    <w:rsid w:val="002F69F5"/>
    <w:rsid w:val="00321F5B"/>
    <w:rsid w:val="003323C9"/>
    <w:rsid w:val="00353F5E"/>
    <w:rsid w:val="00364A72"/>
    <w:rsid w:val="003866C1"/>
    <w:rsid w:val="003B0A46"/>
    <w:rsid w:val="003B4872"/>
    <w:rsid w:val="003C359F"/>
    <w:rsid w:val="003F1756"/>
    <w:rsid w:val="0045155C"/>
    <w:rsid w:val="004731D4"/>
    <w:rsid w:val="006403BB"/>
    <w:rsid w:val="00701CA3"/>
    <w:rsid w:val="00723767"/>
    <w:rsid w:val="007E043D"/>
    <w:rsid w:val="007E4286"/>
    <w:rsid w:val="00825054"/>
    <w:rsid w:val="00843227"/>
    <w:rsid w:val="00852568"/>
    <w:rsid w:val="00861D08"/>
    <w:rsid w:val="00873663"/>
    <w:rsid w:val="00886288"/>
    <w:rsid w:val="008873BB"/>
    <w:rsid w:val="008A7193"/>
    <w:rsid w:val="008C61E2"/>
    <w:rsid w:val="00990749"/>
    <w:rsid w:val="009A2228"/>
    <w:rsid w:val="009B29B1"/>
    <w:rsid w:val="009D4158"/>
    <w:rsid w:val="00A520C4"/>
    <w:rsid w:val="00A7319A"/>
    <w:rsid w:val="00AD7C25"/>
    <w:rsid w:val="00AE11D2"/>
    <w:rsid w:val="00C42A89"/>
    <w:rsid w:val="00CC4FBC"/>
    <w:rsid w:val="00D106FD"/>
    <w:rsid w:val="00DB7153"/>
    <w:rsid w:val="00DE2CB9"/>
    <w:rsid w:val="00E07FCF"/>
    <w:rsid w:val="00E17C82"/>
    <w:rsid w:val="00E52B66"/>
    <w:rsid w:val="00EA1318"/>
    <w:rsid w:val="00ED7D9B"/>
    <w:rsid w:val="00F05C07"/>
    <w:rsid w:val="00F23DEA"/>
    <w:rsid w:val="00F32AE7"/>
    <w:rsid w:val="00F65F35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CC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qFormat/>
    <w:rsid w:val="00114B45"/>
    <w:pPr>
      <w:ind w:left="720"/>
      <w:contextualSpacing/>
    </w:pPr>
  </w:style>
  <w:style w:type="paragraph" w:customStyle="1" w:styleId="Body">
    <w:name w:val="Body"/>
    <w:rsid w:val="00321F5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qFormat/>
    <w:rsid w:val="00114B45"/>
    <w:pPr>
      <w:ind w:left="720"/>
      <w:contextualSpacing/>
    </w:pPr>
  </w:style>
  <w:style w:type="paragraph" w:customStyle="1" w:styleId="Body">
    <w:name w:val="Body"/>
    <w:rsid w:val="00321F5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8D451-0882-4BB2-9720-0E20D8F11EF3}"/>
</file>

<file path=customXml/itemProps2.xml><?xml version="1.0" encoding="utf-8"?>
<ds:datastoreItem xmlns:ds="http://schemas.openxmlformats.org/officeDocument/2006/customXml" ds:itemID="{5DAC96FB-0F58-4F43-88CF-E77750A39B88}"/>
</file>

<file path=customXml/itemProps3.xml><?xml version="1.0" encoding="utf-8"?>
<ds:datastoreItem xmlns:ds="http://schemas.openxmlformats.org/officeDocument/2006/customXml" ds:itemID="{4B3548BE-41C9-4BD4-8A85-D316CA9A6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Malaysia</cp:lastModifiedBy>
  <cp:revision>5</cp:revision>
  <cp:lastPrinted>2013-10-17T11:31:00Z</cp:lastPrinted>
  <dcterms:created xsi:type="dcterms:W3CDTF">2018-11-01T13:02:00Z</dcterms:created>
  <dcterms:modified xsi:type="dcterms:W3CDTF">2018-11-03T13:19:00Z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