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A9" w:rsidRPr="00C63BA9" w:rsidRDefault="00C63BA9" w:rsidP="00C6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3BA9">
        <w:rPr>
          <w:rFonts w:ascii="Times New Roman" w:hAnsi="Times New Roman" w:cs="Times New Roman"/>
          <w:b/>
          <w:sz w:val="32"/>
          <w:szCs w:val="32"/>
        </w:rPr>
        <w:t>Statement by Myanmar Delegation</w:t>
      </w:r>
    </w:p>
    <w:p w:rsidR="00C63BA9" w:rsidRDefault="00C63BA9" w:rsidP="00C6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BA9">
        <w:rPr>
          <w:rFonts w:ascii="Times New Roman" w:hAnsi="Times New Roman" w:cs="Times New Roman"/>
          <w:b/>
          <w:sz w:val="32"/>
          <w:szCs w:val="32"/>
        </w:rPr>
        <w:t>At the 31</w:t>
      </w:r>
      <w:r w:rsidRPr="00C63BA9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C63BA9">
        <w:rPr>
          <w:rFonts w:ascii="Times New Roman" w:hAnsi="Times New Roman" w:cs="Times New Roman"/>
          <w:b/>
          <w:sz w:val="32"/>
          <w:szCs w:val="32"/>
        </w:rPr>
        <w:t xml:space="preserve"> session of the UPR working Group of </w:t>
      </w:r>
      <w:r>
        <w:rPr>
          <w:rFonts w:ascii="Times New Roman" w:hAnsi="Times New Roman" w:cs="Times New Roman"/>
          <w:b/>
          <w:sz w:val="32"/>
          <w:szCs w:val="32"/>
        </w:rPr>
        <w:t xml:space="preserve"> China,</w:t>
      </w:r>
    </w:p>
    <w:p w:rsidR="00C63BA9" w:rsidRPr="00C63BA9" w:rsidRDefault="00C63BA9" w:rsidP="00C63B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3BA9">
        <w:rPr>
          <w:rFonts w:ascii="Times New Roman" w:hAnsi="Times New Roman" w:cs="Times New Roman"/>
          <w:b/>
          <w:sz w:val="32"/>
          <w:szCs w:val="32"/>
        </w:rPr>
        <w:t>6 November 2018</w:t>
      </w:r>
    </w:p>
    <w:p w:rsidR="00C63BA9" w:rsidRPr="00C63BA9" w:rsidRDefault="00C63BA9" w:rsidP="00C63BA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3BA9" w:rsidRPr="00C63BA9" w:rsidRDefault="00C63BA9" w:rsidP="00C63BA9">
      <w:pPr>
        <w:jc w:val="both"/>
        <w:rPr>
          <w:rFonts w:ascii="Times New Roman" w:hAnsi="Times New Roman" w:cs="Times New Roman"/>
          <w:sz w:val="32"/>
          <w:szCs w:val="32"/>
        </w:rPr>
      </w:pPr>
      <w:r w:rsidRPr="00C63BA9">
        <w:rPr>
          <w:rFonts w:ascii="Times New Roman" w:hAnsi="Times New Roman" w:cs="Times New Roman"/>
          <w:sz w:val="32"/>
          <w:szCs w:val="32"/>
        </w:rPr>
        <w:t xml:space="preserve">Mr. President, </w:t>
      </w:r>
    </w:p>
    <w:p w:rsidR="00F814D5" w:rsidRPr="00F814D5" w:rsidRDefault="00F814D5" w:rsidP="00F814D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Myanmar</w:t>
      </w:r>
      <w:r w:rsidRPr="00F814D5">
        <w:rPr>
          <w:rFonts w:ascii="Times New Roman" w:hAnsi="Times New Roman" w:cs="Times New Roman"/>
          <w:sz w:val="32"/>
          <w:szCs w:val="32"/>
        </w:rPr>
        <w:t xml:space="preserve"> like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F814D5">
        <w:rPr>
          <w:rFonts w:ascii="Times New Roman" w:hAnsi="Times New Roman" w:cs="Times New Roman"/>
          <w:sz w:val="32"/>
          <w:szCs w:val="32"/>
        </w:rPr>
        <w:t xml:space="preserve"> to make the following recommendations;</w:t>
      </w:r>
    </w:p>
    <w:p w:rsidR="00F814D5" w:rsidRPr="00F814D5" w:rsidRDefault="00F814D5" w:rsidP="00F814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14D5">
        <w:rPr>
          <w:rFonts w:ascii="Times New Roman" w:hAnsi="Times New Roman" w:cs="Times New Roman"/>
          <w:sz w:val="32"/>
          <w:szCs w:val="32"/>
        </w:rPr>
        <w:t>Continue its efforts to lift rural population living under the current poverty line out of poverty by 2020</w:t>
      </w:r>
    </w:p>
    <w:p w:rsidR="00F814D5" w:rsidRPr="00F814D5" w:rsidRDefault="00F814D5" w:rsidP="00F814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14D5">
        <w:rPr>
          <w:rFonts w:ascii="Times New Roman" w:hAnsi="Times New Roman" w:cs="Times New Roman"/>
          <w:sz w:val="32"/>
          <w:szCs w:val="32"/>
        </w:rPr>
        <w:t xml:space="preserve">Continue to implement China’s Children Development Guideline (2011-2020) and National Program of Action for Child Development in the Disadvantaged Areas (2014-2020), and improve the mechanism for the protection of children’s rights and interests </w:t>
      </w:r>
    </w:p>
    <w:p w:rsidR="00F814D5" w:rsidRDefault="00F814D5" w:rsidP="00F814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14D5">
        <w:rPr>
          <w:rFonts w:ascii="Times New Roman" w:hAnsi="Times New Roman" w:cs="Times New Roman"/>
          <w:sz w:val="32"/>
          <w:szCs w:val="32"/>
        </w:rPr>
        <w:t xml:space="preserve">Continue to implement rural revival strategy </w:t>
      </w:r>
    </w:p>
    <w:p w:rsidR="00F814D5" w:rsidRPr="00F814D5" w:rsidRDefault="00F814D5" w:rsidP="00F814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14D5" w:rsidRPr="00F814D5" w:rsidRDefault="00F814D5" w:rsidP="00F814D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Myanmar</w:t>
      </w:r>
      <w:r w:rsidRPr="00F814D5">
        <w:rPr>
          <w:rFonts w:ascii="Times New Roman" w:hAnsi="Times New Roman" w:cs="Times New Roman"/>
          <w:sz w:val="32"/>
          <w:szCs w:val="32"/>
        </w:rPr>
        <w:t xml:space="preserve"> agree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F814D5">
        <w:rPr>
          <w:rFonts w:ascii="Times New Roman" w:hAnsi="Times New Roman" w:cs="Times New Roman"/>
          <w:sz w:val="32"/>
          <w:szCs w:val="32"/>
        </w:rPr>
        <w:t xml:space="preserve"> on China’s firm commitment to the basic principles of the international law with the UN Charter as the core and its earnest fulfillment of the obligation under the international human rights conventions</w:t>
      </w:r>
      <w:r>
        <w:rPr>
          <w:rFonts w:ascii="Times New Roman" w:hAnsi="Times New Roman" w:cs="Times New Roman"/>
          <w:sz w:val="32"/>
          <w:szCs w:val="32"/>
        </w:rPr>
        <w:t xml:space="preserve"> and covenants it has acceded</w:t>
      </w:r>
      <w:r w:rsidRPr="00F814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814D5" w:rsidRPr="00F814D5" w:rsidRDefault="00F814D5" w:rsidP="00F814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14D5" w:rsidRPr="00F814D5" w:rsidRDefault="00F814D5" w:rsidP="00F814D5">
      <w:pPr>
        <w:jc w:val="both"/>
        <w:rPr>
          <w:rFonts w:ascii="Times New Roman" w:hAnsi="Times New Roman" w:cs="Times New Roman"/>
          <w:sz w:val="32"/>
          <w:szCs w:val="32"/>
        </w:rPr>
      </w:pPr>
      <w:r w:rsidRPr="00F814D5">
        <w:rPr>
          <w:rFonts w:ascii="Times New Roman" w:hAnsi="Times New Roman" w:cs="Times New Roman"/>
          <w:sz w:val="32"/>
          <w:szCs w:val="32"/>
        </w:rPr>
        <w:t>We wish China a successful UPR.</w:t>
      </w:r>
    </w:p>
    <w:p w:rsidR="00F814D5" w:rsidRDefault="00F814D5" w:rsidP="00F814D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14D5" w:rsidRPr="00F814D5" w:rsidRDefault="00F814D5" w:rsidP="00F814D5">
      <w:pPr>
        <w:jc w:val="both"/>
        <w:rPr>
          <w:rFonts w:ascii="Times New Roman" w:hAnsi="Times New Roman" w:cs="Times New Roman"/>
          <w:sz w:val="32"/>
          <w:szCs w:val="32"/>
        </w:rPr>
      </w:pPr>
      <w:r w:rsidRPr="00F814D5">
        <w:rPr>
          <w:rFonts w:ascii="Times New Roman" w:hAnsi="Times New Roman" w:cs="Times New Roman"/>
          <w:sz w:val="32"/>
          <w:szCs w:val="32"/>
        </w:rPr>
        <w:t xml:space="preserve">I thank you Mr. President. </w:t>
      </w:r>
    </w:p>
    <w:p w:rsidR="00C477AC" w:rsidRPr="00F814D5" w:rsidRDefault="00C477AC">
      <w:pPr>
        <w:rPr>
          <w:sz w:val="32"/>
          <w:szCs w:val="32"/>
        </w:rPr>
      </w:pPr>
    </w:p>
    <w:sectPr w:rsidR="00C477AC" w:rsidRPr="00F81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D5"/>
    <w:rsid w:val="00004EF6"/>
    <w:rsid w:val="00C477AC"/>
    <w:rsid w:val="00C63BA9"/>
    <w:rsid w:val="00F8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D5"/>
    <w:rPr>
      <w:rFonts w:cs="Arial Unicode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D5"/>
    <w:rPr>
      <w:rFonts w:cs="Arial Unicode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4F6A0-049E-4B4B-B18E-228E1D52E403}"/>
</file>

<file path=customXml/itemProps2.xml><?xml version="1.0" encoding="utf-8"?>
<ds:datastoreItem xmlns:ds="http://schemas.openxmlformats.org/officeDocument/2006/customXml" ds:itemID="{89AC1A40-3185-40E9-B8D8-8A9639804DD2}"/>
</file>

<file path=customXml/itemProps3.xml><?xml version="1.0" encoding="utf-8"?>
<ds:datastoreItem xmlns:ds="http://schemas.openxmlformats.org/officeDocument/2006/customXml" ds:itemID="{256ADF79-26F2-4136-820A-4325A6DCC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Ko Shein</dc:creator>
  <cp:lastModifiedBy>myanmar</cp:lastModifiedBy>
  <cp:revision>2</cp:revision>
  <dcterms:created xsi:type="dcterms:W3CDTF">2018-11-06T13:18:00Z</dcterms:created>
  <dcterms:modified xsi:type="dcterms:W3CDTF">2018-11-06T13:18:00Z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