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2075C" w14:textId="39E72026" w:rsidR="00702715" w:rsidRPr="00702715" w:rsidRDefault="00702715" w:rsidP="00702715">
      <w:pPr>
        <w:jc w:val="center"/>
        <w:rPr>
          <w:rFonts w:ascii="Arial" w:hAnsi="Arial" w:cs="Arial"/>
          <w:b/>
        </w:rPr>
      </w:pPr>
      <w:bookmarkStart w:id="0" w:name="_GoBack"/>
      <w:r w:rsidRPr="00702715">
        <w:rPr>
          <w:rFonts w:ascii="Arial" w:hAnsi="Arial" w:cs="Arial"/>
          <w:b/>
        </w:rPr>
        <w:t>UPR 31, November 12, 2018</w:t>
      </w:r>
      <w:r w:rsidRPr="00702715">
        <w:rPr>
          <w:rFonts w:ascii="Arial" w:hAnsi="Arial" w:cs="Arial"/>
          <w:b/>
        </w:rPr>
        <w:br/>
        <w:t>Recommendations by Canada</w:t>
      </w:r>
      <w:r w:rsidRPr="00702715">
        <w:rPr>
          <w:rFonts w:ascii="Arial" w:hAnsi="Arial" w:cs="Arial"/>
          <w:b/>
        </w:rPr>
        <w:t xml:space="preserve"> for Belize’s UPR</w:t>
      </w:r>
    </w:p>
    <w:p w14:paraId="384322B0" w14:textId="77777777" w:rsidR="00702715" w:rsidRPr="00702715" w:rsidRDefault="00702715" w:rsidP="00702715">
      <w:pPr>
        <w:shd w:val="clear" w:color="auto" w:fill="FFFFFF"/>
        <w:rPr>
          <w:rFonts w:ascii="Arial" w:eastAsia="Times New Roman" w:hAnsi="Arial" w:cs="Arial"/>
          <w:lang w:eastAsia="en-CA"/>
        </w:rPr>
      </w:pPr>
    </w:p>
    <w:p w14:paraId="02967DE7" w14:textId="77777777" w:rsidR="00702715" w:rsidRPr="00702715" w:rsidRDefault="00702715" w:rsidP="00702715">
      <w:pPr>
        <w:shd w:val="clear" w:color="auto" w:fill="FFFFFF"/>
        <w:rPr>
          <w:rFonts w:ascii="Arial" w:eastAsia="Times New Roman" w:hAnsi="Arial" w:cs="Arial"/>
          <w:lang w:eastAsia="en-CA"/>
        </w:rPr>
      </w:pPr>
      <w:r w:rsidRPr="00702715">
        <w:rPr>
          <w:rFonts w:ascii="Arial" w:eastAsia="Times New Roman" w:hAnsi="Arial" w:cs="Arial"/>
          <w:lang w:eastAsia="en-CA"/>
        </w:rPr>
        <w:t xml:space="preserve">Thank you Mr. President. </w:t>
      </w:r>
    </w:p>
    <w:p w14:paraId="6268B0BA" w14:textId="77777777" w:rsidR="00702715" w:rsidRPr="00702715" w:rsidRDefault="00702715" w:rsidP="00702715">
      <w:pPr>
        <w:shd w:val="clear" w:color="auto" w:fill="FFFFFF"/>
        <w:rPr>
          <w:rFonts w:ascii="Arial" w:eastAsia="Times New Roman" w:hAnsi="Arial" w:cs="Arial"/>
          <w:lang w:eastAsia="en-CA"/>
        </w:rPr>
      </w:pPr>
    </w:p>
    <w:p w14:paraId="6550B70C" w14:textId="77777777" w:rsidR="00702715" w:rsidRPr="00702715" w:rsidRDefault="00702715" w:rsidP="00702715">
      <w:pPr>
        <w:shd w:val="clear" w:color="auto" w:fill="FFFFFF"/>
        <w:rPr>
          <w:rFonts w:ascii="Arial" w:eastAsia="Times New Roman" w:hAnsi="Arial" w:cs="Arial"/>
          <w:lang w:eastAsia="en-CA"/>
        </w:rPr>
      </w:pPr>
      <w:r w:rsidRPr="00702715">
        <w:rPr>
          <w:rFonts w:ascii="Arial" w:eastAsia="Times New Roman" w:hAnsi="Arial" w:cs="Arial"/>
          <w:lang w:eastAsia="en-CA"/>
        </w:rPr>
        <w:t xml:space="preserve">Canada commends Belize for decriminalizing same-sex sexual activity and for its progress in the recognition and protection of Indigenous land rights. We encourage Belize to address resource shortfalls for human rights institutions, the high prevalence of human trafficking and violence against women, and despite recent improvements, ongoing complaints of excessive use of force by police. </w:t>
      </w:r>
    </w:p>
    <w:p w14:paraId="648B3248" w14:textId="77777777" w:rsidR="00702715" w:rsidRPr="00702715" w:rsidRDefault="00702715" w:rsidP="00702715">
      <w:pPr>
        <w:shd w:val="clear" w:color="auto" w:fill="FFFFFF"/>
        <w:rPr>
          <w:rFonts w:ascii="Arial" w:eastAsia="Times New Roman" w:hAnsi="Arial" w:cs="Arial"/>
          <w:lang w:eastAsia="en-CA"/>
        </w:rPr>
      </w:pPr>
    </w:p>
    <w:p w14:paraId="4B14D5B6" w14:textId="77777777" w:rsidR="00702715" w:rsidRPr="00702715" w:rsidRDefault="00702715" w:rsidP="00702715">
      <w:pPr>
        <w:shd w:val="clear" w:color="auto" w:fill="FFFFFF"/>
        <w:rPr>
          <w:rFonts w:ascii="Arial" w:eastAsia="Times New Roman" w:hAnsi="Arial" w:cs="Arial"/>
          <w:lang w:eastAsia="en-CA"/>
        </w:rPr>
      </w:pPr>
      <w:r w:rsidRPr="00702715">
        <w:rPr>
          <w:rFonts w:ascii="Arial" w:eastAsia="Times New Roman" w:hAnsi="Arial" w:cs="Arial"/>
          <w:lang w:eastAsia="en-CA"/>
        </w:rPr>
        <w:t>Canada recommends that Belize:</w:t>
      </w:r>
    </w:p>
    <w:p w14:paraId="795793FC" w14:textId="77777777" w:rsidR="00702715" w:rsidRPr="00702715" w:rsidRDefault="00702715" w:rsidP="00702715">
      <w:pPr>
        <w:shd w:val="clear" w:color="auto" w:fill="FFFFFF"/>
        <w:rPr>
          <w:rFonts w:ascii="Arial" w:eastAsia="Times New Roman" w:hAnsi="Arial" w:cs="Arial"/>
          <w:lang w:eastAsia="en-CA"/>
        </w:rPr>
      </w:pPr>
    </w:p>
    <w:p w14:paraId="2FD527D4" w14:textId="77777777" w:rsidR="00702715" w:rsidRPr="00702715" w:rsidRDefault="00702715" w:rsidP="00702715">
      <w:pPr>
        <w:pStyle w:val="ListParagraph"/>
        <w:numPr>
          <w:ilvl w:val="0"/>
          <w:numId w:val="9"/>
        </w:numPr>
        <w:shd w:val="clear" w:color="auto" w:fill="FFFFFF"/>
        <w:spacing w:after="0" w:line="240" w:lineRule="auto"/>
        <w:rPr>
          <w:rFonts w:ascii="Arial" w:eastAsia="Times New Roman" w:hAnsi="Arial" w:cs="Arial"/>
          <w:sz w:val="24"/>
          <w:szCs w:val="24"/>
          <w:lang w:eastAsia="en-CA"/>
        </w:rPr>
      </w:pPr>
      <w:r w:rsidRPr="00702715">
        <w:rPr>
          <w:rFonts w:ascii="Arial" w:eastAsia="Times New Roman" w:hAnsi="Arial" w:cs="Arial"/>
          <w:sz w:val="24"/>
          <w:szCs w:val="24"/>
          <w:lang w:eastAsia="en-CA"/>
        </w:rPr>
        <w:t>Increase investments in institutions responsible for access to justice and human rights, including the Ombudsman’s office.</w:t>
      </w:r>
    </w:p>
    <w:p w14:paraId="1F65BE78" w14:textId="77777777" w:rsidR="00702715" w:rsidRPr="00702715" w:rsidRDefault="00702715" w:rsidP="00702715">
      <w:pPr>
        <w:pStyle w:val="ListParagraph"/>
        <w:shd w:val="clear" w:color="auto" w:fill="FFFFFF"/>
        <w:spacing w:after="0" w:line="240" w:lineRule="auto"/>
        <w:rPr>
          <w:rFonts w:ascii="Arial" w:eastAsia="Times New Roman" w:hAnsi="Arial" w:cs="Arial"/>
          <w:sz w:val="24"/>
          <w:szCs w:val="24"/>
          <w:lang w:eastAsia="en-CA"/>
        </w:rPr>
      </w:pPr>
    </w:p>
    <w:p w14:paraId="1D48BBE4" w14:textId="77777777" w:rsidR="00702715" w:rsidRPr="00702715" w:rsidRDefault="00702715" w:rsidP="00702715">
      <w:pPr>
        <w:pStyle w:val="ListParagraph"/>
        <w:numPr>
          <w:ilvl w:val="0"/>
          <w:numId w:val="9"/>
        </w:numPr>
        <w:shd w:val="clear" w:color="auto" w:fill="FFFFFF"/>
        <w:spacing w:after="0" w:line="240" w:lineRule="auto"/>
        <w:rPr>
          <w:rFonts w:ascii="Arial" w:eastAsia="Times New Roman" w:hAnsi="Arial" w:cs="Arial"/>
          <w:sz w:val="24"/>
          <w:szCs w:val="24"/>
          <w:lang w:eastAsia="en-CA"/>
        </w:rPr>
      </w:pPr>
      <w:r w:rsidRPr="00702715">
        <w:rPr>
          <w:rFonts w:ascii="Arial" w:eastAsia="Times New Roman" w:hAnsi="Arial" w:cs="Arial"/>
          <w:sz w:val="24"/>
          <w:szCs w:val="24"/>
          <w:lang w:eastAsia="en-CA"/>
        </w:rPr>
        <w:t xml:space="preserve">Intensify implementation of a multi-sectoral approach to eradicating domestic, sexual and gender-based violence, which includes appropriate training for law enforcement, educators, and medical personnel, as well as effective support and accountability for victims. </w:t>
      </w:r>
    </w:p>
    <w:p w14:paraId="0A5CD972" w14:textId="77777777" w:rsidR="00702715" w:rsidRPr="00702715" w:rsidRDefault="00702715" w:rsidP="00702715">
      <w:pPr>
        <w:shd w:val="clear" w:color="auto" w:fill="FFFFFF"/>
        <w:rPr>
          <w:rFonts w:ascii="Arial" w:eastAsia="Times New Roman" w:hAnsi="Arial" w:cs="Arial"/>
          <w:lang w:eastAsia="en-CA"/>
        </w:rPr>
      </w:pPr>
    </w:p>
    <w:p w14:paraId="270EA60F" w14:textId="77777777" w:rsidR="00702715" w:rsidRPr="00702715" w:rsidRDefault="00702715" w:rsidP="00702715">
      <w:pPr>
        <w:pStyle w:val="ListParagraph"/>
        <w:numPr>
          <w:ilvl w:val="0"/>
          <w:numId w:val="9"/>
        </w:numPr>
        <w:shd w:val="clear" w:color="auto" w:fill="FFFFFF"/>
        <w:spacing w:after="0" w:line="240" w:lineRule="auto"/>
        <w:rPr>
          <w:rFonts w:ascii="Arial" w:eastAsia="Times New Roman" w:hAnsi="Arial" w:cs="Arial"/>
          <w:sz w:val="24"/>
          <w:szCs w:val="24"/>
          <w:lang w:eastAsia="en-CA"/>
        </w:rPr>
      </w:pPr>
      <w:r w:rsidRPr="00702715">
        <w:rPr>
          <w:rFonts w:ascii="Arial" w:eastAsia="Times New Roman" w:hAnsi="Arial" w:cs="Arial"/>
          <w:sz w:val="24"/>
          <w:szCs w:val="24"/>
          <w:lang w:eastAsia="en-CA"/>
        </w:rPr>
        <w:t>Strengthen measures to combat trafficking in persons by investigating and prosecuting those responsible, as well as adopting a protection-sensitive approach to victims.</w:t>
      </w:r>
    </w:p>
    <w:p w14:paraId="78055766" w14:textId="77777777" w:rsidR="00702715" w:rsidRPr="00702715" w:rsidRDefault="00702715" w:rsidP="00702715">
      <w:pPr>
        <w:pStyle w:val="ListParagraph"/>
        <w:shd w:val="clear" w:color="auto" w:fill="FFFFFF"/>
        <w:spacing w:after="0" w:line="240" w:lineRule="auto"/>
        <w:rPr>
          <w:rFonts w:ascii="Arial" w:eastAsia="Times New Roman" w:hAnsi="Arial" w:cs="Arial"/>
          <w:sz w:val="24"/>
          <w:szCs w:val="24"/>
          <w:lang w:eastAsia="en-CA"/>
        </w:rPr>
      </w:pPr>
    </w:p>
    <w:p w14:paraId="7FF6EEF8" w14:textId="77777777" w:rsidR="00702715" w:rsidRPr="00702715" w:rsidRDefault="00702715" w:rsidP="00702715">
      <w:pPr>
        <w:pStyle w:val="ListParagraph"/>
        <w:numPr>
          <w:ilvl w:val="0"/>
          <w:numId w:val="9"/>
        </w:numPr>
        <w:shd w:val="clear" w:color="auto" w:fill="FFFFFF"/>
        <w:spacing w:after="0" w:line="240" w:lineRule="auto"/>
        <w:rPr>
          <w:rFonts w:ascii="Arial" w:eastAsia="Times New Roman" w:hAnsi="Arial" w:cs="Arial"/>
          <w:sz w:val="24"/>
          <w:szCs w:val="24"/>
          <w:lang w:eastAsia="en-CA"/>
        </w:rPr>
      </w:pPr>
      <w:r w:rsidRPr="00702715">
        <w:rPr>
          <w:rFonts w:ascii="Arial" w:eastAsia="Times New Roman" w:hAnsi="Arial" w:cs="Arial"/>
          <w:sz w:val="24"/>
          <w:szCs w:val="24"/>
          <w:lang w:eastAsia="en-CA"/>
        </w:rPr>
        <w:t xml:space="preserve">Address the use of excessive force by law enforcement, including through training, effective investigations and appropriate disciplinary actions in cases of police brutality. </w:t>
      </w:r>
    </w:p>
    <w:p w14:paraId="3F3A9728" w14:textId="77777777" w:rsidR="00702715" w:rsidRPr="00702715" w:rsidRDefault="00702715" w:rsidP="00702715">
      <w:pPr>
        <w:shd w:val="clear" w:color="auto" w:fill="FFFFFF"/>
        <w:rPr>
          <w:rFonts w:ascii="Arial" w:eastAsia="Times New Roman" w:hAnsi="Arial" w:cs="Arial"/>
          <w:lang w:eastAsia="en-CA"/>
        </w:rPr>
      </w:pPr>
    </w:p>
    <w:p w14:paraId="45C5A522" w14:textId="77777777" w:rsidR="00702715" w:rsidRPr="00702715" w:rsidRDefault="00702715" w:rsidP="00702715">
      <w:pPr>
        <w:shd w:val="clear" w:color="auto" w:fill="FFFFFF"/>
        <w:rPr>
          <w:rFonts w:ascii="Arial" w:eastAsia="Times New Roman" w:hAnsi="Arial" w:cs="Arial"/>
          <w:lang w:eastAsia="en-CA"/>
        </w:rPr>
      </w:pPr>
      <w:r w:rsidRPr="00702715">
        <w:rPr>
          <w:rFonts w:ascii="Arial" w:eastAsia="Times New Roman" w:hAnsi="Arial" w:cs="Arial"/>
          <w:lang w:eastAsia="en-CA"/>
        </w:rPr>
        <w:t>Canada welcomes Belize’s efforts to address corruption, including its ratification of the UN Convention against Corruption. We encourage Belize to continue in this vein by strengthening institutions and implementing its anti-corruption work plan.</w:t>
      </w:r>
    </w:p>
    <w:bookmarkEnd w:id="0"/>
    <w:p w14:paraId="55D7FD7F" w14:textId="77777777" w:rsidR="00295563" w:rsidRPr="00702715" w:rsidRDefault="00295563" w:rsidP="00C113F4">
      <w:pPr>
        <w:spacing w:line="480" w:lineRule="auto"/>
      </w:pPr>
    </w:p>
    <w:sectPr w:rsidR="00295563" w:rsidRPr="00702715" w:rsidSect="00DC6612">
      <w:footerReference w:type="default" r:id="rId9"/>
      <w:headerReference w:type="first" r:id="rId10"/>
      <w:footerReference w:type="first" r:id="rId11"/>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4219B10"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0271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02715">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154C388A"/>
    <w:multiLevelType w:val="multilevel"/>
    <w:tmpl w:val="6EF6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F649FC"/>
    <w:multiLevelType w:val="hybridMultilevel"/>
    <w:tmpl w:val="F8D81FE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271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58F6-7557-479C-BA21-F606F9DEE48F}"/>
</file>

<file path=customXml/itemProps2.xml><?xml version="1.0" encoding="utf-8"?>
<ds:datastoreItem xmlns:ds="http://schemas.openxmlformats.org/officeDocument/2006/customXml" ds:itemID="{6868E132-118B-4AFD-A2E6-A5DE956A7C9B}"/>
</file>

<file path=customXml/itemProps3.xml><?xml version="1.0" encoding="utf-8"?>
<ds:datastoreItem xmlns:ds="http://schemas.openxmlformats.org/officeDocument/2006/customXml" ds:itemID="{4A43A479-F260-476E-9729-B70C1D56902E}"/>
</file>

<file path=customXml/itemProps4.xml><?xml version="1.0" encoding="utf-8"?>
<ds:datastoreItem xmlns:ds="http://schemas.openxmlformats.org/officeDocument/2006/customXml" ds:itemID="{53154891-2430-48A9-91F4-B96C7E88501A}"/>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2018-11-08T09:23:00Z</dcterms:created>
  <dcterms:modified xsi:type="dcterms:W3CDTF">2018-11-08T09:23:00Z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