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AF4" w:rsidRDefault="00FC3AF4" w:rsidP="00FC3AF4">
      <w:pPr>
        <w:ind w:left="0" w:firstLine="0"/>
        <w:jc w:val="center"/>
        <w:rPr>
          <w:rFonts w:ascii="Georgia" w:eastAsia="Calibri" w:hAnsi="Georgia" w:cs="Calibri"/>
          <w:b/>
          <w:color w:val="auto"/>
          <w:sz w:val="28"/>
          <w:szCs w:val="28"/>
        </w:rPr>
      </w:pPr>
      <w:r>
        <w:rPr>
          <w:noProof/>
          <w:lang w:val="en-US" w:eastAsia="en-US" w:bidi="hi-IN"/>
        </w:rPr>
        <w:drawing>
          <wp:inline distT="0" distB="0" distL="0" distR="0">
            <wp:extent cx="615950" cy="1047750"/>
            <wp:effectExtent l="0" t="0" r="0" b="0"/>
            <wp:docPr id="2" name="Picture 1" descr="Description: Description: Description: https://www.pmindiaun.gov.in/images/emblem_nov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s://www.pmindiaun.gov.in/images/emblem_nov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950" cy="1047750"/>
                    </a:xfrm>
                    <a:prstGeom prst="rect">
                      <a:avLst/>
                    </a:prstGeom>
                    <a:noFill/>
                    <a:ln>
                      <a:noFill/>
                    </a:ln>
                  </pic:spPr>
                </pic:pic>
              </a:graphicData>
            </a:graphic>
          </wp:inline>
        </w:drawing>
      </w:r>
    </w:p>
    <w:p w:rsidR="00FC3AF4" w:rsidRDefault="00FC3AF4">
      <w:pPr>
        <w:ind w:left="0" w:firstLine="0"/>
        <w:rPr>
          <w:rFonts w:ascii="Georgia" w:eastAsia="Calibri" w:hAnsi="Georgia" w:cs="Calibri"/>
          <w:b/>
          <w:color w:val="auto"/>
          <w:sz w:val="28"/>
          <w:szCs w:val="28"/>
        </w:rPr>
      </w:pPr>
      <w:r w:rsidRPr="00FC3AF4">
        <w:rPr>
          <w:rFonts w:ascii="Georgia" w:eastAsia="Calibri" w:hAnsi="Georgia" w:cs="Calibri"/>
          <w:b/>
          <w:color w:val="auto"/>
          <w:sz w:val="28"/>
          <w:szCs w:val="28"/>
        </w:rPr>
        <w:t>Statement</w:t>
      </w:r>
      <w:bookmarkStart w:id="0" w:name="_GoBack"/>
      <w:bookmarkEnd w:id="0"/>
      <w:r w:rsidRPr="00FC3AF4">
        <w:rPr>
          <w:rFonts w:ascii="Georgia" w:eastAsia="Calibri" w:hAnsi="Georgia" w:cs="Calibri"/>
          <w:b/>
          <w:color w:val="auto"/>
          <w:sz w:val="28"/>
          <w:szCs w:val="28"/>
        </w:rPr>
        <w:t xml:space="preserve"> by India at the Universal Periodic Review (UPR) Working Group 31st Session (5-16 November 2018) : 3rd UPR of </w:t>
      </w:r>
      <w:r>
        <w:rPr>
          <w:rFonts w:ascii="Georgia" w:eastAsia="Calibri" w:hAnsi="Georgia" w:cs="Calibri"/>
          <w:b/>
          <w:color w:val="auto"/>
          <w:sz w:val="28"/>
          <w:szCs w:val="28"/>
        </w:rPr>
        <w:t>Malaysia</w:t>
      </w:r>
      <w:r w:rsidRPr="00FC3AF4">
        <w:rPr>
          <w:rFonts w:ascii="Georgia" w:eastAsia="Calibri" w:hAnsi="Georgia" w:cs="Calibri"/>
          <w:b/>
          <w:color w:val="auto"/>
          <w:sz w:val="28"/>
          <w:szCs w:val="28"/>
        </w:rPr>
        <w:t xml:space="preserve"> – Interactive Dialogue, delivered by Ambassador Rajiv K. </w:t>
      </w:r>
      <w:proofErr w:type="spellStart"/>
      <w:r w:rsidRPr="00FC3AF4">
        <w:rPr>
          <w:rFonts w:ascii="Georgia" w:eastAsia="Calibri" w:hAnsi="Georgia" w:cs="Calibri"/>
          <w:b/>
          <w:color w:val="auto"/>
          <w:sz w:val="28"/>
          <w:szCs w:val="28"/>
        </w:rPr>
        <w:t>Chander</w:t>
      </w:r>
      <w:proofErr w:type="spellEnd"/>
      <w:r w:rsidRPr="00FC3AF4">
        <w:rPr>
          <w:rFonts w:ascii="Georgia" w:eastAsia="Calibri" w:hAnsi="Georgia" w:cs="Calibri"/>
          <w:b/>
          <w:color w:val="auto"/>
          <w:sz w:val="28"/>
          <w:szCs w:val="28"/>
        </w:rPr>
        <w:t xml:space="preserve">, Permanent Representative of India [Geneva, </w:t>
      </w:r>
      <w:r>
        <w:rPr>
          <w:rFonts w:ascii="Georgia" w:eastAsia="Calibri" w:hAnsi="Georgia" w:cs="Calibri"/>
          <w:b/>
          <w:color w:val="auto"/>
          <w:sz w:val="28"/>
          <w:szCs w:val="28"/>
        </w:rPr>
        <w:t>8</w:t>
      </w:r>
      <w:r w:rsidRPr="00FC3AF4">
        <w:rPr>
          <w:rFonts w:ascii="Georgia" w:eastAsia="Calibri" w:hAnsi="Georgia" w:cs="Calibri"/>
          <w:b/>
          <w:color w:val="auto"/>
          <w:sz w:val="28"/>
          <w:szCs w:val="28"/>
        </w:rPr>
        <w:t xml:space="preserve"> November 2018]</w:t>
      </w:r>
    </w:p>
    <w:p w:rsidR="00FC3AF4" w:rsidRDefault="00FC3AF4">
      <w:pPr>
        <w:ind w:left="0" w:firstLine="0"/>
        <w:rPr>
          <w:rFonts w:ascii="Georgia" w:hAnsi="Georgia"/>
          <w:sz w:val="28"/>
          <w:szCs w:val="28"/>
        </w:rPr>
      </w:pPr>
    </w:p>
    <w:p w:rsidR="00C93766" w:rsidRDefault="008E221A">
      <w:pPr>
        <w:ind w:left="0" w:firstLine="0"/>
        <w:rPr>
          <w:rFonts w:ascii="Georgia" w:hAnsi="Georgia"/>
          <w:sz w:val="28"/>
          <w:szCs w:val="28"/>
        </w:rPr>
      </w:pPr>
      <w:proofErr w:type="spellStart"/>
      <w:r>
        <w:rPr>
          <w:rFonts w:ascii="Georgia" w:hAnsi="Georgia"/>
          <w:sz w:val="28"/>
          <w:szCs w:val="28"/>
        </w:rPr>
        <w:t>Mr.</w:t>
      </w:r>
      <w:proofErr w:type="spellEnd"/>
      <w:r>
        <w:rPr>
          <w:rFonts w:ascii="Georgia" w:hAnsi="Georgia"/>
          <w:sz w:val="28"/>
          <w:szCs w:val="28"/>
        </w:rPr>
        <w:t xml:space="preserve"> President,</w:t>
      </w:r>
    </w:p>
    <w:p w:rsidR="00C93766" w:rsidRDefault="008E221A">
      <w:pPr>
        <w:pStyle w:val="NoSpacing"/>
        <w:ind w:left="10" w:right="9" w:firstLine="720"/>
        <w:jc w:val="both"/>
        <w:rPr>
          <w:rFonts w:ascii="Georgia" w:hAnsi="Georgia"/>
          <w:sz w:val="28"/>
          <w:szCs w:val="28"/>
        </w:rPr>
      </w:pPr>
      <w:r>
        <w:rPr>
          <w:rFonts w:ascii="Georgia" w:hAnsi="Georgia"/>
          <w:sz w:val="28"/>
          <w:szCs w:val="28"/>
        </w:rPr>
        <w:t xml:space="preserve">        India welcomes the delegation of Malaysia led by the Secretary General of the Ministry of Foreign Affairs.</w:t>
      </w:r>
    </w:p>
    <w:p w:rsidR="00C93766" w:rsidRDefault="00C93766">
      <w:pPr>
        <w:pStyle w:val="NoSpacing"/>
        <w:jc w:val="both"/>
        <w:rPr>
          <w:rFonts w:ascii="Georgia" w:hAnsi="Georgia"/>
          <w:sz w:val="28"/>
          <w:szCs w:val="28"/>
        </w:rPr>
      </w:pPr>
    </w:p>
    <w:p w:rsidR="00C93766" w:rsidRDefault="008E221A">
      <w:pPr>
        <w:pStyle w:val="NoSpacing"/>
        <w:jc w:val="both"/>
        <w:rPr>
          <w:rFonts w:ascii="Georgia" w:hAnsi="Georgia"/>
          <w:sz w:val="28"/>
          <w:szCs w:val="28"/>
        </w:rPr>
      </w:pPr>
      <w:r>
        <w:rPr>
          <w:rFonts w:ascii="Georgia" w:hAnsi="Georgia"/>
          <w:sz w:val="28"/>
          <w:szCs w:val="28"/>
        </w:rPr>
        <w:t>2.</w:t>
      </w:r>
      <w:r>
        <w:rPr>
          <w:rFonts w:ascii="Georgia" w:hAnsi="Georgia"/>
          <w:sz w:val="28"/>
          <w:szCs w:val="28"/>
        </w:rPr>
        <w:tab/>
      </w:r>
      <w:r>
        <w:rPr>
          <w:rFonts w:ascii="Georgia" w:hAnsi="Georgia" w:cs="Arial"/>
          <w:sz w:val="28"/>
          <w:szCs w:val="28"/>
        </w:rPr>
        <w:t>India appreciates measures taken by Malaysia towards addressing income inequality, access to healthcare, adequate housing and quality education.</w:t>
      </w:r>
    </w:p>
    <w:p w:rsidR="00C93766" w:rsidRDefault="00C93766">
      <w:pPr>
        <w:pStyle w:val="NoSpacing"/>
        <w:jc w:val="both"/>
        <w:rPr>
          <w:rFonts w:ascii="Georgia" w:hAnsi="Georgia" w:cs="Arial"/>
          <w:sz w:val="28"/>
          <w:szCs w:val="28"/>
        </w:rPr>
      </w:pPr>
    </w:p>
    <w:p w:rsidR="00C93766" w:rsidRDefault="008E221A">
      <w:pPr>
        <w:pStyle w:val="NoSpacing"/>
        <w:jc w:val="both"/>
        <w:rPr>
          <w:rFonts w:ascii="Georgia" w:hAnsi="Georgia"/>
          <w:sz w:val="28"/>
          <w:szCs w:val="28"/>
        </w:rPr>
      </w:pPr>
      <w:r>
        <w:rPr>
          <w:rFonts w:ascii="Georgia" w:hAnsi="Georgia" w:cs="Arial"/>
          <w:sz w:val="28"/>
          <w:szCs w:val="28"/>
        </w:rPr>
        <w:t>3.</w:t>
      </w:r>
      <w:r>
        <w:rPr>
          <w:rFonts w:ascii="Georgia" w:hAnsi="Georgia" w:cs="Arial"/>
          <w:sz w:val="28"/>
          <w:szCs w:val="28"/>
        </w:rPr>
        <w:tab/>
        <w:t>The establishment of the Women’s Advisory and Consultative Council for advancement of women on health, safety, economy, education are important steps towards empowerment of women. It is commendable that Malaysia has achieved the target of 30% women in the decision making positions in the public sector.</w:t>
      </w:r>
    </w:p>
    <w:p w:rsidR="00C93766" w:rsidRDefault="00C93766">
      <w:pPr>
        <w:pStyle w:val="NoSpacing"/>
        <w:jc w:val="both"/>
        <w:rPr>
          <w:rFonts w:ascii="Georgia" w:hAnsi="Georgia" w:cs="Arial"/>
          <w:sz w:val="28"/>
          <w:szCs w:val="28"/>
        </w:rPr>
      </w:pPr>
    </w:p>
    <w:p w:rsidR="00C93766" w:rsidRDefault="008E221A">
      <w:pPr>
        <w:pStyle w:val="NoSpacing"/>
        <w:jc w:val="both"/>
        <w:rPr>
          <w:rFonts w:ascii="Georgia" w:hAnsi="Georgia"/>
          <w:sz w:val="28"/>
          <w:szCs w:val="28"/>
        </w:rPr>
      </w:pPr>
      <w:r>
        <w:rPr>
          <w:rFonts w:ascii="Georgia" w:hAnsi="Georgia" w:cs="Arial"/>
          <w:sz w:val="28"/>
          <w:szCs w:val="28"/>
        </w:rPr>
        <w:t>4.</w:t>
      </w:r>
      <w:r>
        <w:rPr>
          <w:rFonts w:ascii="Georgia" w:hAnsi="Georgia" w:cs="Arial"/>
          <w:sz w:val="28"/>
          <w:szCs w:val="28"/>
        </w:rPr>
        <w:tab/>
        <w:t xml:space="preserve">India welcomes steps taken by Malaysia for ensuring rights and welfare of migrant workers such as introduction of standard contract for employment, bilateral arrangements on employment of foreign workers and insurance coverage for foreign workers by employers. </w:t>
      </w:r>
    </w:p>
    <w:p w:rsidR="00C93766" w:rsidRDefault="00C93766">
      <w:pPr>
        <w:pStyle w:val="NoSpacing"/>
        <w:jc w:val="both"/>
        <w:rPr>
          <w:rFonts w:ascii="Georgia" w:hAnsi="Georgia" w:cs="Arial"/>
          <w:sz w:val="28"/>
          <w:szCs w:val="28"/>
        </w:rPr>
      </w:pPr>
    </w:p>
    <w:p w:rsidR="00C93766" w:rsidRDefault="008E221A">
      <w:pPr>
        <w:pStyle w:val="NoSpacing"/>
        <w:jc w:val="both"/>
        <w:rPr>
          <w:rFonts w:ascii="Georgia" w:hAnsi="Georgia"/>
          <w:sz w:val="28"/>
          <w:szCs w:val="28"/>
        </w:rPr>
      </w:pPr>
      <w:r>
        <w:rPr>
          <w:rFonts w:ascii="Georgia" w:hAnsi="Georgia"/>
          <w:sz w:val="28"/>
          <w:szCs w:val="28"/>
        </w:rPr>
        <w:t xml:space="preserve">5. </w:t>
      </w:r>
      <w:r>
        <w:rPr>
          <w:rFonts w:ascii="Georgia" w:hAnsi="Georgia"/>
          <w:sz w:val="28"/>
          <w:szCs w:val="28"/>
        </w:rPr>
        <w:tab/>
        <w:t>India recommends the following to Malaysia:</w:t>
      </w:r>
    </w:p>
    <w:p w:rsidR="00C93766" w:rsidRDefault="00C93766">
      <w:pPr>
        <w:pStyle w:val="NoSpacing"/>
        <w:jc w:val="both"/>
        <w:rPr>
          <w:rFonts w:ascii="Georgia" w:hAnsi="Georgia"/>
          <w:sz w:val="28"/>
          <w:szCs w:val="28"/>
        </w:rPr>
      </w:pPr>
    </w:p>
    <w:p w:rsidR="00C93766" w:rsidRDefault="008E221A">
      <w:pPr>
        <w:pStyle w:val="NoSpacing"/>
        <w:numPr>
          <w:ilvl w:val="0"/>
          <w:numId w:val="1"/>
        </w:numPr>
        <w:ind w:hanging="720"/>
        <w:jc w:val="both"/>
        <w:rPr>
          <w:rFonts w:ascii="Georgia" w:hAnsi="Georgia"/>
          <w:sz w:val="28"/>
          <w:szCs w:val="28"/>
        </w:rPr>
      </w:pPr>
      <w:r>
        <w:rPr>
          <w:rFonts w:ascii="Georgia" w:hAnsi="Georgia"/>
          <w:sz w:val="28"/>
          <w:szCs w:val="28"/>
        </w:rPr>
        <w:t>Ensure quality education for all</w:t>
      </w:r>
    </w:p>
    <w:p w:rsidR="00C93766" w:rsidRDefault="008E221A">
      <w:pPr>
        <w:pStyle w:val="NoSpacing"/>
        <w:numPr>
          <w:ilvl w:val="0"/>
          <w:numId w:val="1"/>
        </w:numPr>
        <w:ind w:hanging="720"/>
        <w:jc w:val="both"/>
        <w:rPr>
          <w:rFonts w:ascii="Georgia" w:hAnsi="Georgia"/>
          <w:sz w:val="28"/>
          <w:szCs w:val="28"/>
        </w:rPr>
      </w:pPr>
      <w:r>
        <w:rPr>
          <w:rFonts w:ascii="Georgia" w:hAnsi="Georgia"/>
          <w:sz w:val="28"/>
          <w:szCs w:val="28"/>
        </w:rPr>
        <w:t>Utilize information technology for creating employment opportunities for the youth</w:t>
      </w:r>
    </w:p>
    <w:p w:rsidR="00C93766" w:rsidRDefault="008E221A">
      <w:pPr>
        <w:pStyle w:val="NoSpacing"/>
        <w:numPr>
          <w:ilvl w:val="0"/>
          <w:numId w:val="1"/>
        </w:numPr>
        <w:ind w:hanging="720"/>
        <w:jc w:val="both"/>
        <w:rPr>
          <w:rFonts w:ascii="Georgia" w:hAnsi="Georgia"/>
          <w:sz w:val="28"/>
          <w:szCs w:val="28"/>
        </w:rPr>
      </w:pPr>
      <w:r>
        <w:rPr>
          <w:rFonts w:ascii="Georgia" w:hAnsi="Georgia"/>
          <w:sz w:val="28"/>
          <w:szCs w:val="28"/>
        </w:rPr>
        <w:t>Explore best practices adopted by the receiving countries for migrant workers in line with relevant ILO Conventions</w:t>
      </w:r>
    </w:p>
    <w:p w:rsidR="00C93766" w:rsidRDefault="00C93766">
      <w:pPr>
        <w:pStyle w:val="NoSpacing"/>
        <w:ind w:left="720"/>
        <w:jc w:val="both"/>
        <w:rPr>
          <w:rFonts w:ascii="Georgia" w:hAnsi="Georgia" w:cs="Arial"/>
          <w:sz w:val="28"/>
          <w:szCs w:val="28"/>
        </w:rPr>
      </w:pPr>
    </w:p>
    <w:p w:rsidR="00C93766" w:rsidRDefault="008E221A">
      <w:pPr>
        <w:pStyle w:val="NoSpacing"/>
        <w:jc w:val="both"/>
        <w:rPr>
          <w:rFonts w:ascii="Georgia" w:hAnsi="Georgia"/>
          <w:sz w:val="28"/>
          <w:szCs w:val="28"/>
        </w:rPr>
      </w:pPr>
      <w:r>
        <w:rPr>
          <w:rFonts w:ascii="Georgia" w:hAnsi="Georgia" w:cs="Arial"/>
          <w:sz w:val="28"/>
          <w:szCs w:val="28"/>
          <w:lang w:val="en-US"/>
        </w:rPr>
        <w:t>6.</w:t>
      </w:r>
      <w:r>
        <w:rPr>
          <w:rFonts w:ascii="Georgia" w:hAnsi="Georgia" w:cs="Arial"/>
          <w:sz w:val="28"/>
          <w:szCs w:val="28"/>
          <w:lang w:val="en-US"/>
        </w:rPr>
        <w:tab/>
        <w:t xml:space="preserve">We wish Malaysia all success in its future </w:t>
      </w:r>
      <w:proofErr w:type="spellStart"/>
      <w:r>
        <w:rPr>
          <w:rFonts w:ascii="Georgia" w:hAnsi="Georgia" w:cs="Arial"/>
          <w:sz w:val="28"/>
          <w:szCs w:val="28"/>
          <w:lang w:val="en-US"/>
        </w:rPr>
        <w:t>endevours</w:t>
      </w:r>
      <w:proofErr w:type="spellEnd"/>
      <w:r>
        <w:rPr>
          <w:rFonts w:ascii="Georgia" w:hAnsi="Georgia" w:cs="Arial"/>
          <w:sz w:val="28"/>
          <w:szCs w:val="28"/>
          <w:lang w:val="en-US"/>
        </w:rPr>
        <w:t>.</w:t>
      </w:r>
    </w:p>
    <w:p w:rsidR="00C93766" w:rsidRDefault="008E221A">
      <w:pPr>
        <w:pStyle w:val="NoSpacing"/>
        <w:jc w:val="both"/>
        <w:rPr>
          <w:rFonts w:ascii="Georgia" w:hAnsi="Georgia"/>
          <w:sz w:val="28"/>
          <w:szCs w:val="28"/>
        </w:rPr>
      </w:pPr>
      <w:r>
        <w:rPr>
          <w:rFonts w:ascii="Georgia" w:hAnsi="Georgia"/>
          <w:sz w:val="28"/>
          <w:szCs w:val="28"/>
        </w:rPr>
        <w:t xml:space="preserve">   </w:t>
      </w:r>
    </w:p>
    <w:p w:rsidR="00C93766" w:rsidRDefault="008E221A">
      <w:pPr>
        <w:pStyle w:val="NoSpacing"/>
        <w:jc w:val="both"/>
        <w:rPr>
          <w:rFonts w:ascii="Georgia" w:hAnsi="Georgia"/>
          <w:sz w:val="28"/>
          <w:szCs w:val="28"/>
        </w:rPr>
      </w:pPr>
      <w:r>
        <w:rPr>
          <w:rFonts w:ascii="Georgia" w:hAnsi="Georgia"/>
          <w:sz w:val="28"/>
          <w:szCs w:val="28"/>
        </w:rPr>
        <w:t>Thank you, Mr. President.</w:t>
      </w:r>
    </w:p>
    <w:sectPr w:rsidR="00C93766">
      <w:pgSz w:w="11906" w:h="16838"/>
      <w:pgMar w:top="1276"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25863"/>
    <w:multiLevelType w:val="multilevel"/>
    <w:tmpl w:val="2706895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67F31C00"/>
    <w:multiLevelType w:val="multilevel"/>
    <w:tmpl w:val="B2724F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766"/>
    <w:rsid w:val="00351929"/>
    <w:rsid w:val="008E221A"/>
    <w:rsid w:val="00C93766"/>
    <w:rsid w:val="00FC3AF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83E"/>
    <w:pPr>
      <w:spacing w:after="121" w:line="247" w:lineRule="auto"/>
      <w:ind w:left="10" w:right="9" w:hanging="10"/>
      <w:jc w:val="both"/>
    </w:pPr>
    <w:rPr>
      <w:rFonts w:ascii="Times New Roman" w:eastAsia="Times New Roman" w:hAnsi="Times New Roman" w:cs="Times New Roman"/>
      <w:color w:val="000000"/>
      <w:szCs w:val="22"/>
      <w:lang w:val="en-GB" w:eastAsia="en-GB" w:bidi="ar-SA"/>
    </w:rPr>
  </w:style>
  <w:style w:type="paragraph" w:styleId="Heading8">
    <w:name w:val="heading 8"/>
    <w:basedOn w:val="Normal"/>
    <w:next w:val="Normal"/>
    <w:link w:val="Heading8Char"/>
    <w:uiPriority w:val="9"/>
    <w:unhideWhenUsed/>
    <w:qFormat/>
    <w:rsid w:val="008A683E"/>
    <w:pPr>
      <w:keepNext/>
      <w:keepLines/>
      <w:spacing w:after="117" w:line="252" w:lineRule="auto"/>
      <w:jc w:val="lef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qFormat/>
    <w:rsid w:val="008A683E"/>
    <w:rPr>
      <w:rFonts w:ascii="Times New Roman" w:eastAsia="Times New Roman" w:hAnsi="Times New Roman" w:cs="Times New Roman"/>
      <w:b/>
      <w:color w:val="000000"/>
      <w:sz w:val="20"/>
      <w:lang w:eastAsia="en-GB"/>
    </w:rPr>
  </w:style>
  <w:style w:type="character" w:customStyle="1" w:styleId="ListLabel1">
    <w:name w:val="ListLabel 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0"/>
      <w:szCs w:val="20"/>
      <w:u w:val="none" w:color="000000"/>
      <w:vertAlign w:val="baseline"/>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321252"/>
    <w:rPr>
      <w:szCs w:val="22"/>
      <w:lang w:val="en-GB" w:bidi="ar-SA"/>
    </w:rPr>
  </w:style>
  <w:style w:type="paragraph" w:styleId="BalloonText">
    <w:name w:val="Balloon Text"/>
    <w:basedOn w:val="Normal"/>
    <w:link w:val="BalloonTextChar"/>
    <w:uiPriority w:val="99"/>
    <w:semiHidden/>
    <w:unhideWhenUsed/>
    <w:rsid w:val="00351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929"/>
    <w:rPr>
      <w:rFonts w:ascii="Tahoma" w:eastAsia="Times New Roman" w:hAnsi="Tahoma" w:cs="Tahoma"/>
      <w:color w:val="000000"/>
      <w:sz w:val="16"/>
      <w:szCs w:val="16"/>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83E"/>
    <w:pPr>
      <w:spacing w:after="121" w:line="247" w:lineRule="auto"/>
      <w:ind w:left="10" w:right="9" w:hanging="10"/>
      <w:jc w:val="both"/>
    </w:pPr>
    <w:rPr>
      <w:rFonts w:ascii="Times New Roman" w:eastAsia="Times New Roman" w:hAnsi="Times New Roman" w:cs="Times New Roman"/>
      <w:color w:val="000000"/>
      <w:szCs w:val="22"/>
      <w:lang w:val="en-GB" w:eastAsia="en-GB" w:bidi="ar-SA"/>
    </w:rPr>
  </w:style>
  <w:style w:type="paragraph" w:styleId="Heading8">
    <w:name w:val="heading 8"/>
    <w:basedOn w:val="Normal"/>
    <w:next w:val="Normal"/>
    <w:link w:val="Heading8Char"/>
    <w:uiPriority w:val="9"/>
    <w:unhideWhenUsed/>
    <w:qFormat/>
    <w:rsid w:val="008A683E"/>
    <w:pPr>
      <w:keepNext/>
      <w:keepLines/>
      <w:spacing w:after="117" w:line="252" w:lineRule="auto"/>
      <w:jc w:val="lef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qFormat/>
    <w:rsid w:val="008A683E"/>
    <w:rPr>
      <w:rFonts w:ascii="Times New Roman" w:eastAsia="Times New Roman" w:hAnsi="Times New Roman" w:cs="Times New Roman"/>
      <w:b/>
      <w:color w:val="000000"/>
      <w:sz w:val="20"/>
      <w:lang w:eastAsia="en-GB"/>
    </w:rPr>
  </w:style>
  <w:style w:type="character" w:customStyle="1" w:styleId="ListLabel1">
    <w:name w:val="ListLabel 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0"/>
      <w:szCs w:val="20"/>
      <w:u w:val="none" w:color="000000"/>
      <w:vertAlign w:val="baseline"/>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321252"/>
    <w:rPr>
      <w:szCs w:val="22"/>
      <w:lang w:val="en-GB" w:bidi="ar-SA"/>
    </w:rPr>
  </w:style>
  <w:style w:type="paragraph" w:styleId="BalloonText">
    <w:name w:val="Balloon Text"/>
    <w:basedOn w:val="Normal"/>
    <w:link w:val="BalloonTextChar"/>
    <w:uiPriority w:val="99"/>
    <w:semiHidden/>
    <w:unhideWhenUsed/>
    <w:rsid w:val="00351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929"/>
    <w:rPr>
      <w:rFonts w:ascii="Tahoma" w:eastAsia="Times New Roman" w:hAnsi="Tahoma" w:cs="Tahoma"/>
      <w:color w:val="000000"/>
      <w:sz w:val="16"/>
      <w:szCs w:val="16"/>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E8E0D5-7CF8-4FE6-B19A-4084700218B2}"/>
</file>

<file path=customXml/itemProps2.xml><?xml version="1.0" encoding="utf-8"?>
<ds:datastoreItem xmlns:ds="http://schemas.openxmlformats.org/officeDocument/2006/customXml" ds:itemID="{D1C7672F-801A-46BD-929B-92CFF284F8B0}"/>
</file>

<file path=customXml/itemProps3.xml><?xml version="1.0" encoding="utf-8"?>
<ds:datastoreItem xmlns:ds="http://schemas.openxmlformats.org/officeDocument/2006/customXml" ds:itemID="{6BB81AEE-EE7A-4B6F-89B6-40BBBD29CD57}"/>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IndianM03</dc:creator>
  <cp:lastModifiedBy>INDE8</cp:lastModifiedBy>
  <cp:revision>3</cp:revision>
  <dcterms:created xsi:type="dcterms:W3CDTF">2018-11-08T15:50:00Z</dcterms:created>
  <dcterms:modified xsi:type="dcterms:W3CDTF">2018-11-08T15:50:00Z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0x01010037C5AC3008AAB14799B0F32C039A8199</vt:lpwstr>
  </property>
</Properties>
</file>