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D0" w:rsidRDefault="00302FD0" w:rsidP="00302FD0">
      <w:pPr>
        <w:ind w:left="0" w:firstLine="0"/>
        <w:jc w:val="center"/>
        <w:rPr>
          <w:rFonts w:ascii="Georgia" w:eastAsia="Calibri" w:hAnsi="Georgia" w:cs="Calibri"/>
          <w:b/>
          <w:color w:val="auto"/>
          <w:sz w:val="28"/>
          <w:szCs w:val="28"/>
        </w:rPr>
      </w:pPr>
      <w:r>
        <w:rPr>
          <w:noProof/>
          <w:lang w:val="en-US" w:eastAsia="en-US" w:bidi="hi-IN"/>
        </w:rPr>
        <w:drawing>
          <wp:inline distT="0" distB="0" distL="0" distR="0">
            <wp:extent cx="615950" cy="1047750"/>
            <wp:effectExtent l="0" t="0" r="0" b="0"/>
            <wp:docPr id="2" name="Picture 2" descr="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950" cy="1047750"/>
                    </a:xfrm>
                    <a:prstGeom prst="rect">
                      <a:avLst/>
                    </a:prstGeom>
                    <a:noFill/>
                    <a:ln>
                      <a:noFill/>
                    </a:ln>
                  </pic:spPr>
                </pic:pic>
              </a:graphicData>
            </a:graphic>
          </wp:inline>
        </w:drawing>
      </w:r>
    </w:p>
    <w:p w:rsidR="00302FD0" w:rsidRDefault="00302FD0">
      <w:pPr>
        <w:ind w:left="0" w:firstLine="0"/>
        <w:rPr>
          <w:rFonts w:ascii="Georgia" w:eastAsia="Calibri" w:hAnsi="Georgia" w:cs="Calibri"/>
          <w:b/>
          <w:color w:val="auto"/>
          <w:sz w:val="28"/>
          <w:szCs w:val="28"/>
        </w:rPr>
      </w:pPr>
      <w:r w:rsidRPr="00302FD0">
        <w:rPr>
          <w:rFonts w:ascii="Georgia" w:eastAsia="Calibri" w:hAnsi="Georgia" w:cs="Calibri"/>
          <w:b/>
          <w:color w:val="auto"/>
          <w:sz w:val="28"/>
          <w:szCs w:val="28"/>
        </w:rPr>
        <w:t xml:space="preserve">Statement by India at the Universal Periodic Review (UPR) Working Group 31st Session (5-16 November 2018) : 3rd UPR of Mauritius – Interactive Dialogue, delivered by Ambassador Rajiv K. </w:t>
      </w:r>
      <w:proofErr w:type="spellStart"/>
      <w:r w:rsidRPr="00302FD0">
        <w:rPr>
          <w:rFonts w:ascii="Georgia" w:eastAsia="Calibri" w:hAnsi="Georgia" w:cs="Calibri"/>
          <w:b/>
          <w:color w:val="auto"/>
          <w:sz w:val="28"/>
          <w:szCs w:val="28"/>
        </w:rPr>
        <w:t>Chander</w:t>
      </w:r>
      <w:proofErr w:type="spellEnd"/>
      <w:r w:rsidRPr="00302FD0">
        <w:rPr>
          <w:rFonts w:ascii="Georgia" w:eastAsia="Calibri" w:hAnsi="Georgia" w:cs="Calibri"/>
          <w:b/>
          <w:color w:val="auto"/>
          <w:sz w:val="28"/>
          <w:szCs w:val="28"/>
        </w:rPr>
        <w:t>, Pe</w:t>
      </w:r>
      <w:bookmarkStart w:id="0" w:name="_GoBack"/>
      <w:bookmarkEnd w:id="0"/>
      <w:r w:rsidRPr="00302FD0">
        <w:rPr>
          <w:rFonts w:ascii="Georgia" w:eastAsia="Calibri" w:hAnsi="Georgia" w:cs="Calibri"/>
          <w:b/>
          <w:color w:val="auto"/>
          <w:sz w:val="28"/>
          <w:szCs w:val="28"/>
        </w:rPr>
        <w:t>rmanent Representative of India [Geneva, 7 November 2018]</w:t>
      </w:r>
    </w:p>
    <w:p w:rsidR="00573E47" w:rsidRDefault="00BF157D">
      <w:pPr>
        <w:ind w:left="0" w:firstLine="0"/>
        <w:rPr>
          <w:rFonts w:ascii="Georgia" w:hAnsi="Georgia"/>
          <w:sz w:val="28"/>
          <w:szCs w:val="28"/>
        </w:rPr>
      </w:pPr>
      <w:proofErr w:type="spellStart"/>
      <w:r>
        <w:rPr>
          <w:rFonts w:ascii="Georgia" w:hAnsi="Georgia"/>
          <w:sz w:val="28"/>
          <w:szCs w:val="28"/>
        </w:rPr>
        <w:t>Mr.</w:t>
      </w:r>
      <w:proofErr w:type="spellEnd"/>
      <w:r>
        <w:rPr>
          <w:rFonts w:ascii="Georgia" w:hAnsi="Georgia"/>
          <w:sz w:val="28"/>
          <w:szCs w:val="28"/>
        </w:rPr>
        <w:t xml:space="preserve"> Vice President,</w:t>
      </w:r>
    </w:p>
    <w:p w:rsidR="00573E47" w:rsidRDefault="00BF157D">
      <w:pPr>
        <w:pStyle w:val="NoSpacing"/>
        <w:ind w:left="10" w:right="9" w:firstLine="720"/>
        <w:jc w:val="both"/>
      </w:pPr>
      <w:r>
        <w:rPr>
          <w:rFonts w:ascii="Georgia" w:hAnsi="Georgia"/>
          <w:sz w:val="28"/>
          <w:szCs w:val="28"/>
        </w:rPr>
        <w:t xml:space="preserve">        India warmly welcomes the delegation of Mauritius led by t</w:t>
      </w:r>
      <w:r>
        <w:rPr>
          <w:rFonts w:ascii="Georgia" w:hAnsi="Georgia"/>
          <w:color w:val="000000"/>
          <w:sz w:val="28"/>
          <w:szCs w:val="28"/>
        </w:rPr>
        <w:t xml:space="preserve">he </w:t>
      </w:r>
      <w:proofErr w:type="spellStart"/>
      <w:r>
        <w:rPr>
          <w:rFonts w:ascii="Georgia" w:hAnsi="Georgia"/>
          <w:color w:val="000000"/>
          <w:sz w:val="28"/>
          <w:szCs w:val="28"/>
        </w:rPr>
        <w:t>Hon’ble</w:t>
      </w:r>
      <w:proofErr w:type="spellEnd"/>
      <w:r>
        <w:rPr>
          <w:rFonts w:ascii="Georgia" w:hAnsi="Georgia"/>
          <w:color w:val="000000"/>
          <w:sz w:val="28"/>
          <w:szCs w:val="28"/>
        </w:rPr>
        <w:t xml:space="preserve"> </w:t>
      </w:r>
      <w:proofErr w:type="spellStart"/>
      <w:r>
        <w:rPr>
          <w:rFonts w:ascii="Georgia" w:hAnsi="Georgia"/>
          <w:color w:val="000000"/>
          <w:sz w:val="28"/>
          <w:szCs w:val="28"/>
        </w:rPr>
        <w:t>Maneesh</w:t>
      </w:r>
      <w:proofErr w:type="spellEnd"/>
      <w:r>
        <w:rPr>
          <w:rFonts w:ascii="Georgia" w:hAnsi="Georgia"/>
          <w:color w:val="000000"/>
          <w:sz w:val="28"/>
          <w:szCs w:val="28"/>
        </w:rPr>
        <w:t xml:space="preserve"> </w:t>
      </w:r>
      <w:proofErr w:type="spellStart"/>
      <w:r>
        <w:rPr>
          <w:rFonts w:ascii="Georgia" w:hAnsi="Georgia"/>
          <w:color w:val="000000"/>
          <w:sz w:val="28"/>
          <w:szCs w:val="28"/>
        </w:rPr>
        <w:t>G</w:t>
      </w:r>
      <w:r w:rsidR="000E72F0">
        <w:rPr>
          <w:rFonts w:ascii="Georgia" w:hAnsi="Georgia"/>
          <w:color w:val="000000"/>
          <w:sz w:val="28"/>
          <w:szCs w:val="28"/>
        </w:rPr>
        <w:t>obin</w:t>
      </w:r>
      <w:proofErr w:type="spellEnd"/>
      <w:r w:rsidR="000E72F0">
        <w:rPr>
          <w:rFonts w:ascii="Georgia" w:hAnsi="Georgia"/>
          <w:color w:val="000000"/>
          <w:sz w:val="28"/>
          <w:szCs w:val="28"/>
        </w:rPr>
        <w:t xml:space="preserve">, Attorney General, </w:t>
      </w:r>
      <w:proofErr w:type="gramStart"/>
      <w:r w:rsidR="000E72F0">
        <w:rPr>
          <w:rFonts w:ascii="Georgia" w:hAnsi="Georgia"/>
          <w:color w:val="000000"/>
          <w:sz w:val="28"/>
          <w:szCs w:val="28"/>
        </w:rPr>
        <w:t>Minister</w:t>
      </w:r>
      <w:proofErr w:type="gramEnd"/>
      <w:r>
        <w:rPr>
          <w:rFonts w:ascii="Georgia" w:hAnsi="Georgia"/>
          <w:color w:val="000000"/>
          <w:sz w:val="28"/>
          <w:szCs w:val="28"/>
        </w:rPr>
        <w:t xml:space="preserve"> of Justice, Human Rights and Institutional Reforms. We wish the delegation a Very Happy Diwali in Geneva.</w:t>
      </w:r>
    </w:p>
    <w:p w:rsidR="00573E47" w:rsidRDefault="00573E47">
      <w:pPr>
        <w:pStyle w:val="NoSpacing"/>
        <w:jc w:val="both"/>
        <w:rPr>
          <w:rFonts w:ascii="Georgia" w:hAnsi="Georgia"/>
          <w:sz w:val="28"/>
          <w:szCs w:val="28"/>
        </w:rPr>
      </w:pPr>
    </w:p>
    <w:p w:rsidR="00573E47" w:rsidRDefault="00BF157D">
      <w:pPr>
        <w:pStyle w:val="NoSpacing"/>
        <w:jc w:val="both"/>
      </w:pPr>
      <w:r>
        <w:rPr>
          <w:rFonts w:ascii="Georgia" w:hAnsi="Georgia"/>
          <w:sz w:val="28"/>
          <w:szCs w:val="28"/>
        </w:rPr>
        <w:t>2.</w:t>
      </w:r>
      <w:r>
        <w:rPr>
          <w:rFonts w:ascii="Georgia" w:hAnsi="Georgia"/>
          <w:sz w:val="28"/>
          <w:szCs w:val="28"/>
        </w:rPr>
        <w:tab/>
      </w:r>
      <w:r>
        <w:rPr>
          <w:rFonts w:ascii="Georgia" w:hAnsi="Georgia" w:cs="Arial"/>
          <w:sz w:val="28"/>
          <w:szCs w:val="28"/>
        </w:rPr>
        <w:t xml:space="preserve">India commends Mauritius for the achievements made in strengthening the democratic and human rights architecture. Creation of the Ministry of Justice, Human Rights and Institutional Reforms to deal with human rights issues will enhance its ability to meet its human rights obligations. We congratulate Mauritius on further improving its human rights development indices. </w:t>
      </w:r>
    </w:p>
    <w:p w:rsidR="00573E47" w:rsidRDefault="00573E47">
      <w:pPr>
        <w:pStyle w:val="NoSpacing"/>
        <w:jc w:val="both"/>
        <w:rPr>
          <w:rFonts w:ascii="Georgia" w:hAnsi="Georgia" w:cs="Arial"/>
          <w:sz w:val="28"/>
          <w:szCs w:val="28"/>
        </w:rPr>
      </w:pPr>
    </w:p>
    <w:p w:rsidR="00573E47" w:rsidRDefault="00BF157D">
      <w:pPr>
        <w:pStyle w:val="NoSpacing"/>
        <w:jc w:val="both"/>
      </w:pPr>
      <w:r>
        <w:rPr>
          <w:rFonts w:ascii="Georgia" w:hAnsi="Georgia" w:cs="Arial"/>
          <w:sz w:val="28"/>
          <w:szCs w:val="28"/>
        </w:rPr>
        <w:t>3.</w:t>
      </w:r>
      <w:r>
        <w:rPr>
          <w:rFonts w:ascii="Georgia" w:hAnsi="Georgia" w:cs="Arial"/>
          <w:sz w:val="28"/>
          <w:szCs w:val="28"/>
        </w:rPr>
        <w:tab/>
        <w:t xml:space="preserve">India appreciates the effective implementation of several acts and laws by Mauritius to bring about inclusive development for all. The negligible </w:t>
      </w:r>
      <w:r w:rsidR="004F5896">
        <w:rPr>
          <w:rFonts w:ascii="Georgia" w:hAnsi="Georgia" w:cs="Arial"/>
          <w:sz w:val="28"/>
          <w:szCs w:val="28"/>
        </w:rPr>
        <w:t xml:space="preserve">extreme </w:t>
      </w:r>
      <w:r>
        <w:rPr>
          <w:rFonts w:ascii="Georgia" w:hAnsi="Georgia" w:cs="Arial"/>
          <w:sz w:val="28"/>
          <w:szCs w:val="28"/>
        </w:rPr>
        <w:t xml:space="preserve">poverty, extension of social security to all vulnerable groups, provision of state guarantee to universal free medical service and ensuring access to education demonstrate the high level of socio-economic progress achieved by Mauritius. </w:t>
      </w:r>
    </w:p>
    <w:p w:rsidR="00573E47" w:rsidRDefault="00573E47">
      <w:pPr>
        <w:pStyle w:val="NoSpacing"/>
        <w:jc w:val="both"/>
        <w:rPr>
          <w:rFonts w:cs="Arial"/>
        </w:rPr>
      </w:pPr>
    </w:p>
    <w:p w:rsidR="00573E47" w:rsidRDefault="00BF157D">
      <w:pPr>
        <w:pStyle w:val="NoSpacing"/>
        <w:jc w:val="both"/>
      </w:pPr>
      <w:r>
        <w:rPr>
          <w:rFonts w:ascii="Georgia" w:hAnsi="Georgia" w:cs="Arial"/>
          <w:sz w:val="28"/>
          <w:szCs w:val="28"/>
        </w:rPr>
        <w:t>4.</w:t>
      </w:r>
      <w:r>
        <w:rPr>
          <w:rFonts w:ascii="Georgia" w:hAnsi="Georgia" w:cs="Arial"/>
          <w:sz w:val="28"/>
          <w:szCs w:val="28"/>
        </w:rPr>
        <w:tab/>
        <w:t xml:space="preserve">India applauds the steps taken by Mauritius to enhance the rights of women through amendments to the Local Government Act, the National Women’s Council Act, the Employment Rights Act and launching of Code of Corporate Governance among others. The Child Protection Act and various other instruments are important steps for ensuring rights of children. It is commendable that Mauritius has implemented several initiatives for the </w:t>
      </w:r>
      <w:proofErr w:type="spellStart"/>
      <w:r>
        <w:rPr>
          <w:rFonts w:ascii="Georgia" w:hAnsi="Georgia" w:cs="Arial"/>
          <w:sz w:val="28"/>
          <w:szCs w:val="28"/>
        </w:rPr>
        <w:t>well being</w:t>
      </w:r>
      <w:proofErr w:type="spellEnd"/>
      <w:r>
        <w:rPr>
          <w:rFonts w:ascii="Georgia" w:hAnsi="Georgia" w:cs="Arial"/>
          <w:sz w:val="28"/>
          <w:szCs w:val="28"/>
        </w:rPr>
        <w:t xml:space="preserve"> of older persons as well as empowerment of persons with disabilities.</w:t>
      </w:r>
    </w:p>
    <w:p w:rsidR="00573E47" w:rsidRDefault="00573E47">
      <w:pPr>
        <w:pStyle w:val="NoSpacing"/>
        <w:ind w:left="720"/>
        <w:jc w:val="both"/>
        <w:rPr>
          <w:rFonts w:ascii="Georgia" w:hAnsi="Georgia" w:cs="Arial"/>
          <w:sz w:val="28"/>
          <w:szCs w:val="28"/>
        </w:rPr>
      </w:pPr>
    </w:p>
    <w:p w:rsidR="00573E47" w:rsidRDefault="00BF157D">
      <w:pPr>
        <w:pStyle w:val="NoSpacing"/>
        <w:jc w:val="both"/>
      </w:pPr>
      <w:r>
        <w:rPr>
          <w:rFonts w:ascii="Georgia" w:hAnsi="Georgia" w:cs="Arial"/>
          <w:sz w:val="28"/>
          <w:szCs w:val="28"/>
          <w:lang w:val="en-US"/>
        </w:rPr>
        <w:t>5.</w:t>
      </w:r>
      <w:r>
        <w:rPr>
          <w:rFonts w:ascii="Georgia" w:hAnsi="Georgia" w:cs="Arial"/>
          <w:sz w:val="28"/>
          <w:szCs w:val="28"/>
          <w:lang w:val="en-US"/>
        </w:rPr>
        <w:tab/>
        <w:t xml:space="preserve">In conclusion, we wish the delegation of Mauritius all success in its future </w:t>
      </w:r>
      <w:proofErr w:type="spellStart"/>
      <w:r>
        <w:rPr>
          <w:rFonts w:ascii="Georgia" w:hAnsi="Georgia" w:cs="Arial"/>
          <w:sz w:val="28"/>
          <w:szCs w:val="28"/>
          <w:lang w:val="en-US"/>
        </w:rPr>
        <w:t>endeavours</w:t>
      </w:r>
      <w:proofErr w:type="spellEnd"/>
      <w:r>
        <w:rPr>
          <w:rFonts w:ascii="Georgia" w:hAnsi="Georgia" w:cs="Arial"/>
          <w:sz w:val="28"/>
          <w:szCs w:val="28"/>
          <w:lang w:val="en-US"/>
        </w:rPr>
        <w:t>.</w:t>
      </w:r>
    </w:p>
    <w:p w:rsidR="00573E47" w:rsidRDefault="00BF157D">
      <w:pPr>
        <w:pStyle w:val="NoSpacing"/>
        <w:jc w:val="both"/>
        <w:rPr>
          <w:rFonts w:ascii="Georgia" w:hAnsi="Georgia"/>
          <w:sz w:val="28"/>
          <w:szCs w:val="28"/>
        </w:rPr>
      </w:pPr>
      <w:r>
        <w:rPr>
          <w:rFonts w:ascii="Georgia" w:hAnsi="Georgia"/>
          <w:sz w:val="28"/>
          <w:szCs w:val="28"/>
        </w:rPr>
        <w:t xml:space="preserve">   </w:t>
      </w:r>
    </w:p>
    <w:p w:rsidR="00573E47" w:rsidRDefault="00BF157D">
      <w:pPr>
        <w:pStyle w:val="NoSpacing"/>
        <w:jc w:val="both"/>
      </w:pPr>
      <w:r>
        <w:rPr>
          <w:rFonts w:ascii="Georgia" w:hAnsi="Georgia"/>
          <w:sz w:val="28"/>
          <w:szCs w:val="28"/>
        </w:rPr>
        <w:t xml:space="preserve">Thank you, </w:t>
      </w:r>
      <w:proofErr w:type="spellStart"/>
      <w:r>
        <w:rPr>
          <w:rFonts w:ascii="Georgia" w:hAnsi="Georgia"/>
          <w:sz w:val="28"/>
          <w:szCs w:val="28"/>
        </w:rPr>
        <w:t>Mr.</w:t>
      </w:r>
      <w:proofErr w:type="spellEnd"/>
      <w:r>
        <w:rPr>
          <w:rFonts w:ascii="Georgia" w:hAnsi="Georgia"/>
          <w:sz w:val="28"/>
          <w:szCs w:val="28"/>
        </w:rPr>
        <w:t xml:space="preserve"> Vice President.</w:t>
      </w:r>
    </w:p>
    <w:sectPr w:rsidR="00573E47">
      <w:pgSz w:w="11906" w:h="16838"/>
      <w:pgMar w:top="1276"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E47"/>
    <w:rsid w:val="000E72F0"/>
    <w:rsid w:val="00302FD0"/>
    <w:rsid w:val="004F5896"/>
    <w:rsid w:val="00573E47"/>
    <w:rsid w:val="00BF15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3E"/>
    <w:pPr>
      <w:spacing w:after="121" w:line="247" w:lineRule="auto"/>
      <w:ind w:left="10" w:right="9" w:hanging="10"/>
      <w:jc w:val="both"/>
    </w:pPr>
    <w:rPr>
      <w:rFonts w:ascii="Times New Roman" w:eastAsia="Times New Roman" w:hAnsi="Times New Roman" w:cs="Times New Roman"/>
      <w:color w:val="000000"/>
      <w:szCs w:val="22"/>
      <w:lang w:val="en-GB" w:eastAsia="en-GB" w:bidi="ar-SA"/>
    </w:rPr>
  </w:style>
  <w:style w:type="paragraph" w:styleId="Heading8">
    <w:name w:val="heading 8"/>
    <w:basedOn w:val="Normal"/>
    <w:next w:val="Normal"/>
    <w:link w:val="Heading8Char"/>
    <w:uiPriority w:val="9"/>
    <w:unhideWhenUsed/>
    <w:qFormat/>
    <w:rsid w:val="008A683E"/>
    <w:pPr>
      <w:keepNext/>
      <w:keepLines/>
      <w:spacing w:after="117" w:line="252" w:lineRule="auto"/>
      <w:jc w:val="lef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qFormat/>
    <w:rsid w:val="008A683E"/>
    <w:rPr>
      <w:rFonts w:ascii="Times New Roman" w:eastAsia="Times New Roman" w:hAnsi="Times New Roman" w:cs="Times New Roman"/>
      <w:b/>
      <w:color w:val="000000"/>
      <w:sz w:val="20"/>
      <w:lang w:eastAsia="en-GB"/>
    </w:rPr>
  </w:style>
  <w:style w:type="character" w:customStyle="1" w:styleId="ListLabel1">
    <w:name w:val="ListLabel 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0"/>
      <w:szCs w:val="20"/>
      <w:u w:val="none" w:color="000000"/>
      <w:vertAlign w:val="baselin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321252"/>
    <w:rPr>
      <w:szCs w:val="22"/>
      <w:lang w:val="en-GB" w:bidi="ar-SA"/>
    </w:rPr>
  </w:style>
  <w:style w:type="paragraph" w:styleId="BalloonText">
    <w:name w:val="Balloon Text"/>
    <w:basedOn w:val="Normal"/>
    <w:link w:val="BalloonTextChar"/>
    <w:uiPriority w:val="99"/>
    <w:semiHidden/>
    <w:unhideWhenUsed/>
    <w:rsid w:val="004F5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96"/>
    <w:rPr>
      <w:rFonts w:ascii="Tahoma" w:eastAsia="Times New Roman" w:hAnsi="Tahoma" w:cs="Tahoma"/>
      <w:color w:val="000000"/>
      <w:sz w:val="16"/>
      <w:szCs w:val="16"/>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3E"/>
    <w:pPr>
      <w:spacing w:after="121" w:line="247" w:lineRule="auto"/>
      <w:ind w:left="10" w:right="9" w:hanging="10"/>
      <w:jc w:val="both"/>
    </w:pPr>
    <w:rPr>
      <w:rFonts w:ascii="Times New Roman" w:eastAsia="Times New Roman" w:hAnsi="Times New Roman" w:cs="Times New Roman"/>
      <w:color w:val="000000"/>
      <w:szCs w:val="22"/>
      <w:lang w:val="en-GB" w:eastAsia="en-GB" w:bidi="ar-SA"/>
    </w:rPr>
  </w:style>
  <w:style w:type="paragraph" w:styleId="Heading8">
    <w:name w:val="heading 8"/>
    <w:basedOn w:val="Normal"/>
    <w:next w:val="Normal"/>
    <w:link w:val="Heading8Char"/>
    <w:uiPriority w:val="9"/>
    <w:unhideWhenUsed/>
    <w:qFormat/>
    <w:rsid w:val="008A683E"/>
    <w:pPr>
      <w:keepNext/>
      <w:keepLines/>
      <w:spacing w:after="117" w:line="252" w:lineRule="auto"/>
      <w:jc w:val="lef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qFormat/>
    <w:rsid w:val="008A683E"/>
    <w:rPr>
      <w:rFonts w:ascii="Times New Roman" w:eastAsia="Times New Roman" w:hAnsi="Times New Roman" w:cs="Times New Roman"/>
      <w:b/>
      <w:color w:val="000000"/>
      <w:sz w:val="20"/>
      <w:lang w:eastAsia="en-GB"/>
    </w:rPr>
  </w:style>
  <w:style w:type="character" w:customStyle="1" w:styleId="ListLabel1">
    <w:name w:val="ListLabel 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0"/>
      <w:szCs w:val="20"/>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0"/>
      <w:szCs w:val="20"/>
      <w:u w:val="none" w:color="000000"/>
      <w:vertAlign w:val="baseline"/>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321252"/>
    <w:rPr>
      <w:szCs w:val="22"/>
      <w:lang w:val="en-GB" w:bidi="ar-SA"/>
    </w:rPr>
  </w:style>
  <w:style w:type="paragraph" w:styleId="BalloonText">
    <w:name w:val="Balloon Text"/>
    <w:basedOn w:val="Normal"/>
    <w:link w:val="BalloonTextChar"/>
    <w:uiPriority w:val="99"/>
    <w:semiHidden/>
    <w:unhideWhenUsed/>
    <w:rsid w:val="004F5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896"/>
    <w:rPr>
      <w:rFonts w:ascii="Tahoma" w:eastAsia="Times New Roman" w:hAnsi="Tahoma" w:cs="Tahoma"/>
      <w:color w:val="000000"/>
      <w:sz w:val="16"/>
      <w:szCs w:val="1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F096F-8C09-4E84-9C70-C5E29D871017}"/>
</file>

<file path=customXml/itemProps2.xml><?xml version="1.0" encoding="utf-8"?>
<ds:datastoreItem xmlns:ds="http://schemas.openxmlformats.org/officeDocument/2006/customXml" ds:itemID="{FD5ACDAE-C61C-4824-971F-3D90CB052304}"/>
</file>

<file path=customXml/itemProps3.xml><?xml version="1.0" encoding="utf-8"?>
<ds:datastoreItem xmlns:ds="http://schemas.openxmlformats.org/officeDocument/2006/customXml" ds:itemID="{19F5B8BB-2A78-4511-8ED9-165819FAF829}"/>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IndianM03</dc:creator>
  <cp:lastModifiedBy>INDE8</cp:lastModifiedBy>
  <cp:revision>4</cp:revision>
  <dcterms:created xsi:type="dcterms:W3CDTF">2018-11-08T11:43:00Z</dcterms:created>
  <dcterms:modified xsi:type="dcterms:W3CDTF">2018-11-08T13:39:00Z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0x01010037C5AC3008AAB14799B0F32C039A8199</vt:lpwstr>
  </property>
</Properties>
</file>