
<file path=[Content_Types].xml><?xml version="1.0" encoding="utf-8"?>
<Types xmlns="http://schemas.openxmlformats.org/package/2006/content-types">
  <Default Extension="rels" ContentType="application/vnd.openxmlformats-package.relationships+xml"/>
  <Default Extension="xml" ContentType="application/xml"/>
  <Override PartName="/_rels/.rels" ContentType="application/vnd.openxmlformats-package.relationships+xml"/>
  <Override PartName="/word/settings.xml" ContentType="application/vnd.openxmlformats-officedocument.wordprocessingml.settings+xml"/>
  <Override PartName="/word/media/image5.wmf" ContentType="image/x-wmf"/>
  <Override PartName="/word/media/image6.wmf" ContentType="image/x-wmf"/>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_rels/document.xml.rels" ContentType="application/vnd.openxmlformats-package.relationship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officeDocument" Target="word/document.xml"/><Relationship Id="rId2" Type="http://schemas.openxmlformats.org/officeDocument/2006/relationships/extended-properties" Target="docProps/app.xml"/><Relationship Id="rId1"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pacing w:after="0" w:before="0"/>
        <w:contextualSpacing w:val="false"/>
        <w:jc w:val="center"/>
      </w:pPr>
      <w:r>
        <w:rPr>
          <w:rFonts w:ascii="" w:cs="" w:hAnsi=""/>
        </w:rPr>
        <w:drawing>
          <wp:anchor allowOverlap="1" behindDoc="1" distB="0" distL="0" distR="0" distT="0" layoutInCell="1" locked="0" relativeHeight="0" simplePos="0">
            <wp:simplePos x="0" y="0"/>
            <wp:positionH relativeFrom="character">
              <wp:posOffset>2308860</wp:posOffset>
            </wp:positionH>
            <wp:positionV relativeFrom="line">
              <wp:posOffset>-148590</wp:posOffset>
            </wp:positionV>
            <wp:extent cx="1326515" cy="1078865"/>
            <wp:effectExtent b="0" l="0" r="0" t="0"/>
            <wp:wrapSquare wrapText="largest"/>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1326515" cy="1078865"/>
                    </a:xfrm>
                    <a:prstGeom prst="rect">
                      <a:avLst/>
                    </a:prstGeom>
                    <a:noFill/>
                    <a:ln w="9525">
                      <a:noFill/>
                      <a:miter lim="800000"/>
                      <a:headEnd/>
                      <a:tailEnd/>
                    </a:ln>
                  </pic:spPr>
                </pic:pic>
              </a:graphicData>
            </a:graphic>
          </wp:anchor>
        </w:drawing>
      </w:r>
    </w:p>
    <w:p>
      <w:pPr>
        <w:pStyle w:val="style0"/>
        <w:spacing w:after="0" w:before="0"/>
        <w:contextualSpacing w:val="false"/>
        <w:jc w:val="center"/>
      </w:pPr>
      <w:r>
        <w:rPr>
          <w:rFonts w:ascii="" w:cs="" w:hAnsi=""/>
        </w:rPr>
      </w:r>
    </w:p>
    <w:p>
      <w:pPr>
        <w:pStyle w:val="style0"/>
        <w:spacing w:after="0" w:before="0"/>
        <w:contextualSpacing w:val="false"/>
        <w:jc w:val="center"/>
      </w:pPr>
      <w:r>
        <w:rPr>
          <w:rFonts w:ascii="" w:cs="" w:hAnsi=""/>
        </w:rPr>
      </w:r>
    </w:p>
    <w:p>
      <w:pPr>
        <w:pStyle w:val="style0"/>
        <w:spacing w:after="0" w:before="0"/>
        <w:contextualSpacing w:val="false"/>
        <w:jc w:val="center"/>
      </w:pPr>
      <w:r>
        <w:rPr>
          <w:rFonts w:ascii="" w:cs="" w:hAnsi=""/>
        </w:rPr>
      </w:r>
    </w:p>
    <w:p>
      <w:pPr>
        <w:pStyle w:val="style0"/>
        <w:spacing w:after="0" w:before="0"/>
        <w:contextualSpacing w:val="false"/>
        <w:jc w:val="center"/>
      </w:pPr>
      <w:r>
        <w:rPr>
          <w:rFonts w:ascii="" w:cs="" w:hAnsi=""/>
        </w:rPr>
      </w:r>
    </w:p>
    <w:p>
      <w:pPr>
        <w:pStyle w:val="style0"/>
        <w:spacing w:after="0" w:before="0"/>
        <w:contextualSpacing w:val="false"/>
        <w:jc w:val="center"/>
      </w:pPr>
      <w:r>
        <w:rPr>
          <w:rFonts w:ascii="" w:cs="" w:hAnsi=""/>
        </w:rPr>
      </w:r>
    </w:p>
    <w:p>
      <w:pPr>
        <w:pStyle w:val="style0"/>
        <w:spacing w:after="0" w:before="0"/>
        <w:contextualSpacing w:val="false"/>
        <w:jc w:val="center"/>
      </w:pPr>
      <w:r>
        <w:rPr>
          <w:rFonts w:ascii="" w:cs="" w:hAnsi=""/>
          <w:b/>
          <w:color w:val="00000A"/>
        </w:rPr>
        <w:t>Déclaration d’Haïti</w:t>
      </w:r>
    </w:p>
    <w:p>
      <w:pPr>
        <w:pStyle w:val="style0"/>
        <w:spacing w:after="0" w:before="0"/>
        <w:contextualSpacing w:val="false"/>
        <w:jc w:val="center"/>
      </w:pPr>
      <w:r>
        <w:rPr>
          <w:rFonts w:ascii="" w:cs="" w:hAnsi=""/>
          <w:b/>
          <w:color w:val="00000A"/>
        </w:rPr>
        <w:t>31ème session du Groupe de travail</w:t>
      </w:r>
    </w:p>
    <w:p>
      <w:pPr>
        <w:pStyle w:val="style0"/>
        <w:spacing w:after="0" w:before="0"/>
        <w:contextualSpacing w:val="false"/>
        <w:jc w:val="center"/>
      </w:pPr>
      <w:r>
        <w:rPr>
          <w:rFonts w:ascii="" w:cs="" w:hAnsi=""/>
          <w:b/>
          <w:color w:val="00000A"/>
        </w:rPr>
        <w:t>5-16 novembre</w:t>
      </w:r>
    </w:p>
    <w:p>
      <w:pPr>
        <w:pStyle w:val="style0"/>
        <w:spacing w:after="0" w:before="0"/>
        <w:contextualSpacing w:val="false"/>
        <w:jc w:val="center"/>
      </w:pPr>
      <w:r>
        <w:rPr>
          <w:rFonts w:ascii="" w:cs="" w:hAnsi=""/>
        </w:rPr>
      </w:r>
    </w:p>
    <w:p>
      <w:pPr>
        <w:pStyle w:val="style0"/>
        <w:spacing w:after="0" w:before="0"/>
        <w:contextualSpacing w:val="false"/>
        <w:jc w:val="center"/>
      </w:pPr>
      <w:r>
        <w:rPr>
          <w:rFonts w:ascii="" w:cs="" w:hAnsi=""/>
          <w:b/>
          <w:color w:val="00000A"/>
        </w:rPr>
        <w:t>Examen Périodique Universel</w:t>
      </w:r>
    </w:p>
    <w:p>
      <w:pPr>
        <w:pStyle w:val="style0"/>
        <w:spacing w:after="0" w:before="0"/>
        <w:contextualSpacing w:val="false"/>
        <w:jc w:val="center"/>
      </w:pPr>
      <w:bookmarkStart w:id="0" w:name="__DdeLink__192_1145908613"/>
      <w:bookmarkEnd w:id="0"/>
      <w:r>
        <w:rPr>
          <w:rFonts w:ascii="" w:cs="" w:hAnsi=""/>
          <w:b/>
          <w:color w:val="00000A"/>
        </w:rPr>
        <w:t>ARABIE SAOUDITE </w:t>
      </w:r>
    </w:p>
    <w:p>
      <w:pPr>
        <w:pStyle w:val="style0"/>
        <w:spacing w:after="0" w:before="0"/>
        <w:contextualSpacing w:val="false"/>
        <w:jc w:val="center"/>
      </w:pPr>
      <w:r>
        <w:rPr>
          <w:rFonts w:ascii="" w:cs="" w:hAnsi=""/>
          <w:b/>
          <w:color w:val="00000A"/>
        </w:rPr>
        <w:t>5 Novembre 2018, 9H</w:t>
      </w:r>
    </w:p>
    <w:p>
      <w:pPr>
        <w:pStyle w:val="style0"/>
        <w:spacing w:after="0" w:before="0"/>
        <w:contextualSpacing w:val="false"/>
        <w:jc w:val="center"/>
      </w:pPr>
      <w:r>
        <w:rPr>
          <w:rFonts w:ascii="" w:cs="" w:hAnsi=""/>
          <w:b/>
          <w:color w:val="00000A"/>
        </w:rPr>
      </w:r>
    </w:p>
    <w:p>
      <w:pPr>
        <w:pStyle w:val="style0"/>
        <w:spacing w:after="0" w:before="0"/>
        <w:contextualSpacing w:val="false"/>
        <w:jc w:val="center"/>
      </w:pPr>
      <w:r>
        <w:rPr>
          <w:rFonts w:ascii="" w:cs="" w:hAnsi=""/>
        </w:rPr>
        <w:t>Position d'Haïti: 44/101</w:t>
      </w:r>
    </w:p>
    <w:p>
      <w:pPr>
        <w:pStyle w:val="style0"/>
        <w:spacing w:after="0" w:before="0"/>
        <w:contextualSpacing w:val="false"/>
        <w:jc w:val="center"/>
      </w:pPr>
      <w:r>
        <w:rPr>
          <w:rFonts w:ascii="" w:cs="" w:hAnsi=""/>
        </w:rPr>
        <w:t>Temps alloué: 1 minute 15 secondes</w:t>
      </w:r>
    </w:p>
    <w:p>
      <w:pPr>
        <w:pStyle w:val="style0"/>
        <w:spacing w:after="0" w:before="0"/>
        <w:contextualSpacing w:val="false"/>
        <w:jc w:val="both"/>
      </w:pPr>
      <w:r>
        <w:rPr>
          <w:rFonts w:ascii="" w:cs="" w:hAnsi=""/>
        </w:rPr>
      </w:r>
    </w:p>
    <w:p>
      <w:pPr>
        <w:pStyle w:val="style0"/>
        <w:keepNext/>
        <w:keepLines w:val="false"/>
        <w:widowControl w:val="false"/>
        <w:pBdr>
          <w:top w:val="none"/>
          <w:left w:val="none"/>
          <w:bottom w:val="none"/>
          <w:insideH w:val="none"/>
          <w:right w:val="none"/>
          <w:insideV w:val="none"/>
        </w:pBdr>
        <w:shd w:fill="FFFFFF" w:val="clear"/>
        <w:tabs>
          <w:tab w:leader="none" w:pos="6900" w:val="left"/>
        </w:tabs>
        <w:spacing w:after="0" w:before="0" w:line="256" w:lineRule="auto"/>
        <w:ind w:hanging="0" w:left="0" w:right="0"/>
        <w:contextualSpacing w:val="false"/>
        <w:jc w:val="left"/>
      </w:pPr>
      <w:r>
        <w:rPr>
          <w:rFonts w:cs="Times New Roman" w:eastAsia="Times New Roman"/>
          <w:b w:val="false"/>
          <w:i w:val="false"/>
          <w:caps w:val="false"/>
          <w:smallCaps w:val="false"/>
          <w:strike w:val="false"/>
          <w:dstrike w:val="false"/>
          <w:color w:val="00000A"/>
          <w:position w:val="0"/>
          <w:sz w:val="24"/>
          <w:sz w:val="24"/>
          <w:szCs w:val="24"/>
          <w:u w:val="none"/>
          <w:shd w:fill="FFFFFF" w:val="clear"/>
          <w:vertAlign w:val="baseline"/>
        </w:rPr>
        <w:t>La République d'Haïti accueille chaleureusement la délégation du Royaume d’Arabie saoudite dans le cadre de la présentation de son rapport  du  3</w:t>
      </w:r>
      <w:r>
        <w:rPr>
          <w:rFonts w:cs="Times New Roman" w:eastAsia="Times New Roman"/>
          <w:b w:val="false"/>
          <w:i w:val="false"/>
          <w:caps w:val="false"/>
          <w:smallCaps w:val="false"/>
          <w:strike w:val="false"/>
          <w:dstrike w:val="false"/>
          <w:color w:val="00000A"/>
          <w:sz w:val="24"/>
          <w:szCs w:val="24"/>
          <w:u w:val="none"/>
          <w:shd w:fill="FFFFFF" w:val="clear"/>
          <w:vertAlign w:val="superscript"/>
        </w:rPr>
        <w:t>e</w:t>
      </w:r>
      <w:r>
        <w:rPr>
          <w:rFonts w:cs="Times New Roman" w:eastAsia="Times New Roman"/>
          <w:b w:val="false"/>
          <w:i w:val="false"/>
          <w:caps w:val="false"/>
          <w:smallCaps w:val="false"/>
          <w:strike w:val="false"/>
          <w:dstrike w:val="false"/>
          <w:color w:val="00000A"/>
          <w:position w:val="0"/>
          <w:sz w:val="24"/>
          <w:sz w:val="24"/>
          <w:szCs w:val="24"/>
          <w:u w:val="none"/>
          <w:shd w:fill="FFFFFF" w:val="clear"/>
          <w:vertAlign w:val="baseline"/>
        </w:rPr>
        <w:t xml:space="preserve"> cycle de </w:t>
      </w:r>
      <w:r>
        <w:rPr>
          <w:rFonts w:cs="Times New Roman" w:eastAsia="Times New Roman"/>
          <w:b w:val="false"/>
          <w:i w:val="false"/>
          <w:caps w:val="false"/>
          <w:smallCaps w:val="false"/>
          <w:strike w:val="false"/>
          <w:dstrike w:val="false"/>
          <w:color w:val="00000A"/>
          <w:sz w:val="24"/>
          <w:szCs w:val="24"/>
          <w:u w:val="none"/>
          <w:shd w:fill="FFFFFF" w:val="clear"/>
          <w:vertAlign w:val="superscript"/>
        </w:rPr>
        <w:t>l’</w:t>
      </w:r>
      <w:r>
        <w:rPr>
          <w:rFonts w:cs="Times New Roman" w:eastAsia="Times New Roman"/>
          <w:b w:val="false"/>
          <w:i w:val="false"/>
          <w:caps w:val="false"/>
          <w:smallCaps w:val="false"/>
          <w:strike w:val="false"/>
          <w:dstrike w:val="false"/>
          <w:color w:val="00000A"/>
          <w:position w:val="0"/>
          <w:sz w:val="24"/>
          <w:sz w:val="24"/>
          <w:szCs w:val="24"/>
          <w:u w:val="none"/>
          <w:shd w:fill="FFFFFF" w:val="clear"/>
          <w:vertAlign w:val="baseline"/>
        </w:rPr>
        <w:t xml:space="preserve"> EPU. </w:t>
      </w:r>
    </w:p>
    <w:p>
      <w:pPr>
        <w:pStyle w:val="style0"/>
        <w:keepNext/>
        <w:keepLines w:val="false"/>
        <w:widowControl w:val="false"/>
        <w:pBdr>
          <w:top w:val="none"/>
          <w:left w:val="none"/>
          <w:bottom w:val="none"/>
          <w:insideH w:val="none"/>
          <w:right w:val="none"/>
          <w:insideV w:val="none"/>
        </w:pBdr>
        <w:shd w:fill="FFFFFF" w:val="clear"/>
        <w:spacing w:after="0" w:before="0" w:line="256" w:lineRule="auto"/>
        <w:ind w:hanging="0" w:left="0" w:right="0"/>
        <w:contextualSpacing w:val="false"/>
        <w:jc w:val="both"/>
      </w:pPr>
      <w:r>
        <w:rPr>
          <w:rFonts w:cs="Times New Roman" w:eastAsia="Times New Roman"/>
          <w:b w:val="false"/>
          <w:i w:val="false"/>
          <w:caps w:val="false"/>
          <w:smallCaps w:val="false"/>
          <w:strike w:val="false"/>
          <w:dstrike w:val="false"/>
          <w:color w:val="000000"/>
          <w:position w:val="0"/>
          <w:sz w:val="24"/>
          <w:sz w:val="24"/>
          <w:szCs w:val="24"/>
          <w:u w:val="none"/>
          <w:shd w:fill="FFFFFF" w:val="clear"/>
          <w:vertAlign w:val="baseline"/>
        </w:rPr>
      </w:r>
    </w:p>
    <w:p>
      <w:pPr>
        <w:pStyle w:val="style0"/>
        <w:keepNext/>
        <w:keepLines w:val="false"/>
        <w:widowControl w:val="false"/>
        <w:pBdr>
          <w:top w:val="none"/>
          <w:left w:val="none"/>
          <w:bottom w:val="none"/>
          <w:insideH w:val="none"/>
          <w:right w:val="none"/>
          <w:insideV w:val="none"/>
        </w:pBdr>
        <w:shd w:fill="FFFFFF" w:val="clear"/>
        <w:spacing w:after="0" w:before="0" w:line="256" w:lineRule="auto"/>
        <w:ind w:hanging="0" w:left="0" w:right="0"/>
        <w:contextualSpacing w:val="false"/>
        <w:jc w:val="both"/>
      </w:pPr>
      <w:r>
        <w:rPr>
          <w:rFonts w:cs="Times New Roman" w:eastAsia="Times New Roman"/>
          <w:b w:val="false"/>
          <w:i w:val="false"/>
          <w:caps w:val="false"/>
          <w:smallCaps w:val="false"/>
          <w:strike w:val="false"/>
          <w:dstrike w:val="false"/>
          <w:color w:val="000000"/>
          <w:position w:val="0"/>
          <w:sz w:val="24"/>
          <w:sz w:val="24"/>
          <w:szCs w:val="24"/>
          <w:u w:val="none"/>
          <w:shd w:fill="FFFFFF" w:val="clear"/>
          <w:vertAlign w:val="baseline"/>
        </w:rPr>
        <w:t>Ma délégation se félicite des ambitions de l’Arabie saoudite exposées dans Vision 2030. Elle encourage le gouvernement de ce pays à poursuivre ses efforts en vue de parvenir à la pleine égalité des sexes.</w:t>
      </w:r>
    </w:p>
    <w:p>
      <w:pPr>
        <w:pStyle w:val="style0"/>
        <w:keepNext/>
        <w:keepLines w:val="false"/>
        <w:widowControl w:val="false"/>
        <w:pBdr>
          <w:top w:val="none"/>
          <w:left w:val="none"/>
          <w:bottom w:val="none"/>
          <w:insideH w:val="none"/>
          <w:right w:val="none"/>
          <w:insideV w:val="none"/>
        </w:pBdr>
        <w:shd w:fill="FFFFFF" w:val="clear"/>
        <w:spacing w:after="0" w:before="0" w:line="256" w:lineRule="auto"/>
        <w:ind w:hanging="0" w:left="0" w:right="0"/>
        <w:contextualSpacing w:val="false"/>
        <w:jc w:val="both"/>
      </w:pPr>
      <w:r>
        <w:rPr>
          <w:rFonts w:cs="Times New Roman" w:eastAsia="Times New Roman"/>
          <w:b w:val="false"/>
          <w:i w:val="false"/>
          <w:caps w:val="false"/>
          <w:smallCaps w:val="false"/>
          <w:strike w:val="false"/>
          <w:dstrike w:val="false"/>
          <w:color w:val="000000"/>
          <w:position w:val="0"/>
          <w:sz w:val="24"/>
          <w:sz w:val="24"/>
          <w:szCs w:val="24"/>
          <w:u w:val="none"/>
          <w:shd w:fill="FFFFFF" w:val="clear"/>
          <w:vertAlign w:val="baseline"/>
        </w:rPr>
      </w:r>
    </w:p>
    <w:p>
      <w:pPr>
        <w:pStyle w:val="style0"/>
        <w:keepNext/>
        <w:keepLines w:val="false"/>
        <w:widowControl w:val="false"/>
        <w:pBdr>
          <w:top w:val="none"/>
          <w:left w:val="none"/>
          <w:bottom w:val="none"/>
          <w:insideH w:val="none"/>
          <w:right w:val="none"/>
          <w:insideV w:val="none"/>
        </w:pBdr>
        <w:shd w:fill="FFFFFF" w:val="clear"/>
        <w:spacing w:after="0" w:before="0" w:line="256" w:lineRule="auto"/>
        <w:ind w:hanging="0" w:left="0" w:right="0"/>
        <w:contextualSpacing w:val="false"/>
        <w:jc w:val="left"/>
      </w:pPr>
      <w:r>
        <w:rPr>
          <w:rFonts w:cs="Times New Roman" w:eastAsia="Times New Roman"/>
          <w:b/>
          <w:i w:val="false"/>
          <w:caps w:val="false"/>
          <w:smallCaps w:val="false"/>
          <w:strike w:val="false"/>
          <w:dstrike w:val="false"/>
          <w:color w:val="00000A"/>
          <w:position w:val="0"/>
          <w:sz w:val="24"/>
          <w:sz w:val="24"/>
          <w:szCs w:val="24"/>
          <w:u w:val="none"/>
          <w:shd w:fill="FFFFFF" w:val="clear"/>
          <w:vertAlign w:val="baseline"/>
        </w:rPr>
        <w:t>Haïti souhaite faire trois recommandations</w:t>
      </w:r>
      <w:r>
        <w:rPr>
          <w:rFonts w:cs="Times New Roman" w:eastAsia="Times New Roman"/>
          <w:b w:val="false"/>
          <w:i w:val="false"/>
          <w:caps w:val="false"/>
          <w:smallCaps w:val="false"/>
          <w:strike w:val="false"/>
          <w:dstrike w:val="false"/>
          <w:color w:val="00000A"/>
          <w:position w:val="0"/>
          <w:sz w:val="24"/>
          <w:sz w:val="24"/>
          <w:szCs w:val="24"/>
          <w:u w:val="none"/>
          <w:shd w:fill="FFFFFF" w:val="clear"/>
          <w:vertAlign w:val="baseline"/>
        </w:rPr>
        <w:t xml:space="preserve"> </w:t>
      </w:r>
      <w:r>
        <w:rPr>
          <w:rFonts w:cs="Times New Roman" w:eastAsia="Times New Roman"/>
          <w:b/>
          <w:i w:val="false"/>
          <w:caps w:val="false"/>
          <w:smallCaps w:val="false"/>
          <w:strike w:val="false"/>
          <w:dstrike w:val="false"/>
          <w:color w:val="00000A"/>
          <w:position w:val="0"/>
          <w:sz w:val="24"/>
          <w:sz w:val="24"/>
          <w:szCs w:val="24"/>
          <w:u w:val="none"/>
          <w:shd w:fill="FFFFFF" w:val="clear"/>
          <w:vertAlign w:val="baseline"/>
        </w:rPr>
        <w:t>:</w:t>
      </w:r>
    </w:p>
    <w:p>
      <w:pPr>
        <w:pStyle w:val="style0"/>
        <w:keepNext/>
        <w:keepLines w:val="false"/>
        <w:widowControl w:val="false"/>
        <w:pBdr>
          <w:top w:val="none"/>
          <w:left w:val="none"/>
          <w:bottom w:val="none"/>
          <w:insideH w:val="none"/>
          <w:right w:val="none"/>
          <w:insideV w:val="none"/>
        </w:pBdr>
        <w:shd w:fill="FFFFFF" w:val="clear"/>
        <w:spacing w:after="0" w:before="0" w:line="256" w:lineRule="auto"/>
        <w:ind w:hanging="0" w:left="0" w:right="0"/>
        <w:contextualSpacing w:val="false"/>
        <w:jc w:val="both"/>
      </w:pPr>
      <w:r>
        <w:rPr>
          <w:rFonts w:cs="Times New Roman" w:eastAsia="Times New Roman"/>
          <w:b w:val="false"/>
          <w:i w:val="false"/>
          <w:caps w:val="false"/>
          <w:smallCaps w:val="false"/>
          <w:strike w:val="false"/>
          <w:dstrike w:val="false"/>
          <w:color w:val="000000"/>
          <w:position w:val="0"/>
          <w:sz w:val="24"/>
          <w:sz w:val="24"/>
          <w:szCs w:val="24"/>
          <w:u w:val="none"/>
          <w:shd w:fill="FFFFFF" w:val="clear"/>
          <w:vertAlign w:val="baseline"/>
        </w:rPr>
      </w:r>
    </w:p>
    <w:p>
      <w:pPr>
        <w:pStyle w:val="style0"/>
        <w:keepNext/>
        <w:keepLines w:val="false"/>
        <w:widowControl w:val="false"/>
        <w:pBdr>
          <w:top w:val="none"/>
          <w:left w:val="none"/>
          <w:bottom w:val="none"/>
          <w:insideH w:val="none"/>
          <w:right w:val="none"/>
          <w:insideV w:val="none"/>
        </w:pBdr>
        <w:shd w:fill="FFFFFF" w:val="clear"/>
        <w:spacing w:after="0" w:before="0" w:line="256" w:lineRule="auto"/>
        <w:ind w:hanging="0" w:left="0" w:right="0"/>
        <w:contextualSpacing w:val="false"/>
        <w:jc w:val="both"/>
      </w:pPr>
      <w:r>
        <w:rPr>
          <w:rFonts w:cs="Times New Roman" w:eastAsia="Times New Roman"/>
          <w:b/>
          <w:i w:val="false"/>
          <w:caps w:val="false"/>
          <w:smallCaps w:val="false"/>
          <w:strike w:val="false"/>
          <w:dstrike w:val="false"/>
          <w:color w:val="000000"/>
          <w:position w:val="0"/>
          <w:sz w:val="24"/>
          <w:sz w:val="24"/>
          <w:szCs w:val="24"/>
          <w:u w:val="none"/>
          <w:shd w:fill="FFFFFF" w:val="clear"/>
          <w:vertAlign w:val="baseline"/>
        </w:rPr>
        <w:t>1</w:t>
        <w:tab/>
        <w:t>/</w:t>
        <w:tab/>
        <w:t>Malgré les mesures prises pour en limiter la portée dans le cadre du suivi des recommandations acceptées numéro 138.100 / .101 / .102 / .103 / .106 / .107 /  et .108  et 116.111 du deuxième cycle, abolir le système de tutelle masculine (mehrem) le plus rapidement possible;</w:t>
      </w:r>
    </w:p>
    <w:p>
      <w:pPr>
        <w:pStyle w:val="style0"/>
        <w:keepNext/>
        <w:keepLines w:val="false"/>
        <w:widowControl w:val="false"/>
        <w:pBdr>
          <w:top w:val="none"/>
          <w:left w:val="none"/>
          <w:bottom w:val="none"/>
          <w:insideH w:val="none"/>
          <w:right w:val="none"/>
          <w:insideV w:val="none"/>
        </w:pBdr>
        <w:shd w:fill="FFFFFF" w:val="clear"/>
        <w:spacing w:after="0" w:before="0" w:line="256" w:lineRule="auto"/>
        <w:ind w:hanging="0" w:left="0" w:right="0"/>
        <w:contextualSpacing w:val="false"/>
        <w:jc w:val="both"/>
      </w:pPr>
      <w:r>
        <w:rPr>
          <w:rFonts w:cs="Times New Roman" w:eastAsia="Times New Roman"/>
          <w:b w:val="false"/>
          <w:i w:val="false"/>
          <w:caps w:val="false"/>
          <w:smallCaps w:val="false"/>
          <w:strike w:val="false"/>
          <w:dstrike w:val="false"/>
          <w:color w:val="000000"/>
          <w:position w:val="0"/>
          <w:sz w:val="24"/>
          <w:sz w:val="24"/>
          <w:szCs w:val="24"/>
          <w:u w:val="none"/>
          <w:shd w:fill="FFFFFF" w:val="clear"/>
          <w:vertAlign w:val="baseline"/>
        </w:rPr>
      </w:r>
    </w:p>
    <w:p>
      <w:pPr>
        <w:pStyle w:val="style0"/>
        <w:keepNext/>
        <w:keepLines w:val="false"/>
        <w:widowControl w:val="false"/>
        <w:pBdr>
          <w:top w:val="none"/>
          <w:left w:val="none"/>
          <w:bottom w:val="none"/>
          <w:insideH w:val="none"/>
          <w:right w:val="none"/>
          <w:insideV w:val="none"/>
        </w:pBdr>
        <w:shd w:fill="FFFFFF" w:val="clear"/>
        <w:spacing w:after="0" w:before="0" w:line="256" w:lineRule="auto"/>
        <w:ind w:hanging="0" w:left="0" w:right="0"/>
        <w:contextualSpacing w:val="false"/>
        <w:jc w:val="both"/>
      </w:pPr>
      <w:r>
        <w:rPr>
          <w:rFonts w:cs="Times New Roman" w:eastAsia="Times New Roman"/>
          <w:b/>
          <w:i w:val="false"/>
          <w:caps w:val="false"/>
          <w:smallCaps w:val="false"/>
          <w:strike w:val="false"/>
          <w:dstrike w:val="false"/>
          <w:color w:val="000000"/>
          <w:position w:val="0"/>
          <w:sz w:val="24"/>
          <w:sz w:val="24"/>
          <w:szCs w:val="24"/>
          <w:u w:val="none"/>
          <w:shd w:fill="FFFFFF" w:val="clear"/>
          <w:vertAlign w:val="baseline"/>
        </w:rPr>
        <w:t>2</w:t>
        <w:tab/>
        <w:t>/</w:t>
        <w:tab/>
        <w:t>Faire preuve de leadership  au sein du  Conseil de coopération du Golfe (CCG) en ratifiant la Convention internationale sur la protection des droits de tous les travailleurs migrants et des membres de leur famille et la Convention sur les travailleuses et travailleurs domestiques de l'Organisation internationale du travail (OIT);</w:t>
      </w:r>
    </w:p>
    <w:p>
      <w:pPr>
        <w:pStyle w:val="style0"/>
        <w:keepNext/>
        <w:keepLines w:val="false"/>
        <w:widowControl w:val="false"/>
        <w:pBdr>
          <w:top w:val="none"/>
          <w:left w:val="none"/>
          <w:bottom w:val="none"/>
          <w:insideH w:val="none"/>
          <w:right w:val="none"/>
          <w:insideV w:val="none"/>
        </w:pBdr>
        <w:shd w:fill="FFFFFF" w:val="clear"/>
        <w:spacing w:after="0" w:before="0" w:line="256" w:lineRule="auto"/>
        <w:ind w:hanging="0" w:left="0" w:right="0"/>
        <w:contextualSpacing w:val="false"/>
        <w:jc w:val="both"/>
      </w:pPr>
      <w:r>
        <w:rPr>
          <w:rFonts w:cs="Times New Roman" w:eastAsia="Times New Roman"/>
          <w:b w:val="false"/>
          <w:i w:val="false"/>
          <w:caps w:val="false"/>
          <w:smallCaps w:val="false"/>
          <w:strike w:val="false"/>
          <w:dstrike w:val="false"/>
          <w:color w:val="000000"/>
          <w:position w:val="0"/>
          <w:sz w:val="24"/>
          <w:sz w:val="24"/>
          <w:szCs w:val="24"/>
          <w:u w:val="none"/>
          <w:shd w:fill="FFFFFF" w:val="clear"/>
          <w:vertAlign w:val="baseline"/>
        </w:rPr>
      </w:r>
    </w:p>
    <w:p>
      <w:pPr>
        <w:pStyle w:val="style0"/>
        <w:keepNext/>
        <w:keepLines w:val="false"/>
        <w:widowControl w:val="false"/>
        <w:pBdr>
          <w:top w:val="none"/>
          <w:left w:val="none"/>
          <w:bottom w:val="none"/>
          <w:insideH w:val="none"/>
          <w:right w:val="none"/>
          <w:insideV w:val="none"/>
        </w:pBdr>
        <w:shd w:fill="FFFFFF" w:val="clear"/>
        <w:spacing w:after="0" w:before="0" w:line="256" w:lineRule="auto"/>
        <w:ind w:hanging="0" w:left="0" w:right="0"/>
        <w:contextualSpacing w:val="false"/>
        <w:jc w:val="both"/>
      </w:pPr>
      <w:r>
        <w:rPr>
          <w:rFonts w:cs="Times New Roman" w:eastAsia="Times New Roman"/>
          <w:b/>
          <w:i w:val="false"/>
          <w:caps w:val="false"/>
          <w:smallCaps w:val="false"/>
          <w:strike w:val="false"/>
          <w:dstrike w:val="false"/>
          <w:color w:val="000000"/>
          <w:position w:val="0"/>
          <w:sz w:val="24"/>
          <w:sz w:val="24"/>
          <w:szCs w:val="24"/>
          <w:u w:val="none"/>
          <w:shd w:fill="FFFFFF" w:val="clear"/>
          <w:vertAlign w:val="baseline"/>
        </w:rPr>
        <w:t>3</w:t>
        <w:tab/>
        <w:t>/</w:t>
        <w:tab/>
        <w:t>Prendre toutes les mesures nécessaires en vue de parvenir à une solution politique pacifique au conflit au Yémen, en collaboration avec toutes les parties concernées ainsi que  les Nations Unies.</w:t>
      </w:r>
    </w:p>
    <w:p>
      <w:pPr>
        <w:pStyle w:val="style0"/>
        <w:keepNext/>
        <w:keepLines w:val="false"/>
        <w:widowControl w:val="false"/>
        <w:pBdr>
          <w:top w:val="none"/>
          <w:left w:val="none"/>
          <w:bottom w:val="none"/>
          <w:insideH w:val="none"/>
          <w:right w:val="none"/>
          <w:insideV w:val="none"/>
        </w:pBdr>
        <w:shd w:fill="FFFFFF" w:val="clear"/>
        <w:spacing w:after="0" w:before="0" w:line="256" w:lineRule="auto"/>
        <w:ind w:hanging="0" w:left="0" w:right="0"/>
        <w:contextualSpacing w:val="false"/>
        <w:jc w:val="both"/>
      </w:pPr>
      <w:r>
        <w:rPr>
          <w:rFonts w:ascii="" w:cs="" w:hAnsi=""/>
        </w:rPr>
      </w:r>
    </w:p>
    <w:p>
      <w:pPr>
        <w:pStyle w:val="style0"/>
        <w:widowControl w:val="false"/>
        <w:pBdr>
          <w:top w:val="none"/>
          <w:left w:val="none"/>
          <w:bottom w:val="none"/>
          <w:insideH w:val="none"/>
          <w:right w:val="none"/>
          <w:insideV w:val="none"/>
        </w:pBdr>
        <w:shd w:fill="FFFFFF" w:val="clear"/>
        <w:spacing w:after="0" w:before="0" w:line="256" w:lineRule="auto"/>
        <w:ind w:hanging="0" w:left="0" w:right="0"/>
        <w:contextualSpacing w:val="false"/>
        <w:jc w:val="both"/>
      </w:pPr>
      <w:r>
        <w:rPr>
          <w:rFonts w:cs="Times New Roman" w:eastAsia="Times New Roman"/>
          <w:b w:val="false"/>
          <w:i w:val="false"/>
          <w:caps w:val="false"/>
          <w:smallCaps w:val="false"/>
          <w:strike w:val="false"/>
          <w:dstrike w:val="false"/>
          <w:color w:val="000000"/>
          <w:position w:val="0"/>
          <w:sz w:val="24"/>
          <w:sz w:val="24"/>
          <w:szCs w:val="24"/>
          <w:u w:val="none"/>
          <w:shd w:fill="FFFFFF" w:val="clear"/>
          <w:vertAlign w:val="baseline"/>
        </w:rPr>
        <w:t>Haïti souhaite plein succès au peuple et au gouvernement saoudiens dans la mise en œuvre des recommandations.</w:t>
      </w:r>
    </w:p>
    <w:p>
      <w:pPr>
        <w:pStyle w:val="style0"/>
        <w:spacing w:after="0" w:before="0"/>
        <w:contextualSpacing w:val="false"/>
      </w:pPr>
      <w:r>
        <w:rPr>
          <w:rFonts w:ascii="" w:cs="" w:hAnsi=""/>
        </w:rPr>
      </w:r>
    </w:p>
    <w:p>
      <w:pPr>
        <w:pStyle w:val="style0"/>
        <w:spacing w:after="0" w:before="0"/>
        <w:contextualSpacing w:val="false"/>
      </w:pPr>
      <w:r>
        <w:rPr>
          <w:rFonts w:ascii="" w:cs="" w:hAnsi=""/>
        </w:rPr>
      </w:r>
    </w:p>
    <w:p>
      <w:pPr>
        <w:pStyle w:val="style0"/>
        <w:spacing w:after="0" w:before="0"/>
        <w:contextualSpacing w:val="false"/>
      </w:pPr>
      <w:r>
        <w:rPr>
          <w:rFonts w:ascii="" w:cs="" w:hAnsi=""/>
        </w:rPr>
      </w:r>
    </w:p>
    <w:p>
      <w:pPr>
        <w:pStyle w:val="style0"/>
        <w:spacing w:after="0" w:before="0"/>
        <w:contextualSpacing w:val="false"/>
      </w:pPr>
      <w:r>
        <w:rPr>
          <w:rFonts w:ascii="" w:cs="" w:hAnsi=""/>
        </w:rPr>
      </w:r>
    </w:p>
    <w:p>
      <w:pPr>
        <w:pStyle w:val="style0"/>
        <w:spacing w:after="0" w:before="0"/>
        <w:contextualSpacing w:val="false"/>
      </w:pPr>
      <w:r>
        <w:rPr>
          <w:rFonts w:ascii="" w:cs="" w:hAnsi=""/>
        </w:rPr>
      </w:r>
    </w:p>
    <w:p>
      <w:pPr>
        <w:pStyle w:val="style0"/>
        <w:spacing w:after="0" w:before="0"/>
        <w:contextualSpacing w:val="false"/>
      </w:pPr>
      <w:r>
        <w:rPr>
          <w:rFonts w:ascii="" w:cs="" w:hAnsi=""/>
        </w:rPr>
      </w:r>
    </w:p>
    <w:p>
      <w:pPr>
        <w:pStyle w:val="style0"/>
        <w:spacing w:after="0" w:before="0"/>
        <w:contextualSpacing w:val="false"/>
      </w:pPr>
      <w:r>
        <w:rPr>
          <w:rFonts w:ascii="" w:cs="" w:hAnsi=""/>
        </w:rPr>
      </w:r>
    </w:p>
    <w:p>
      <w:pPr>
        <w:pStyle w:val="style0"/>
        <w:spacing w:after="0" w:before="0"/>
        <w:contextualSpacing w:val="false"/>
      </w:pPr>
      <w:r>
        <w:rPr>
          <w:rFonts w:ascii="" w:cs="" w:hAnsi=""/>
          <w:i/>
          <w:iCs/>
        </w:rPr>
        <w:t xml:space="preserve">TRADUCTION ANGLAISE NON OFFICIELLE  </w:t>
      </w:r>
    </w:p>
    <w:p>
      <w:pPr>
        <w:pStyle w:val="style0"/>
        <w:spacing w:after="0" w:before="0"/>
        <w:contextualSpacing w:val="false"/>
      </w:pPr>
      <w:r>
        <w:rPr>
          <w:rFonts w:ascii="" w:cs="" w:hAnsi=""/>
          <w:i/>
          <w:iCs/>
          <w:lang w:val="en-US"/>
        </w:rPr>
        <w:t xml:space="preserve">UNOFFICIAL ENGLISH TRANSLATION </w:t>
      </w:r>
    </w:p>
    <w:p>
      <w:pPr>
        <w:pStyle w:val="style0"/>
        <w:spacing w:after="0" w:before="0"/>
        <w:contextualSpacing w:val="false"/>
        <w:jc w:val="center"/>
      </w:pPr>
      <w:r>
        <w:rPr>
          <w:rFonts w:ascii="" w:cs="" w:hAnsi=""/>
          <w:b/>
          <w:bCs/>
          <w:lang w:val="en-US"/>
        </w:rPr>
      </w:r>
    </w:p>
    <w:p>
      <w:pPr>
        <w:pStyle w:val="style0"/>
        <w:spacing w:after="0" w:before="0"/>
        <w:contextualSpacing w:val="false"/>
        <w:jc w:val="center"/>
      </w:pPr>
      <w:r>
        <w:rPr>
          <w:rFonts w:ascii="" w:cs="" w:hAnsi=""/>
          <w:b/>
          <w:bCs/>
          <w:lang w:val="en-US"/>
        </w:rPr>
      </w:r>
    </w:p>
    <w:p>
      <w:pPr>
        <w:pStyle w:val="style0"/>
        <w:spacing w:after="0" w:before="0"/>
        <w:contextualSpacing w:val="false"/>
        <w:jc w:val="center"/>
      </w:pPr>
      <w:r>
        <w:rPr>
          <w:rFonts w:ascii="" w:cs="" w:hAnsi=""/>
          <w:b/>
          <w:bCs/>
          <w:lang w:val="en-US"/>
        </w:rPr>
        <w:drawing>
          <wp:anchor allowOverlap="1" behindDoc="1" distB="0" distL="0" distR="0" distT="0" layoutInCell="1" locked="0" relativeHeight="1" simplePos="0">
            <wp:simplePos x="0" y="0"/>
            <wp:positionH relativeFrom="character">
              <wp:posOffset>2400300</wp:posOffset>
            </wp:positionH>
            <wp:positionV relativeFrom="line">
              <wp:posOffset>85725</wp:posOffset>
            </wp:positionV>
            <wp:extent cx="1326515" cy="1078865"/>
            <wp:effectExtent b="0" l="0" r="0" t="0"/>
            <wp:wrapSquare wrapText="largest"/>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1326515" cy="1078865"/>
                    </a:xfrm>
                    <a:prstGeom prst="rect">
                      <a:avLst/>
                    </a:prstGeom>
                    <a:noFill/>
                    <a:ln w="9525">
                      <a:noFill/>
                      <a:miter lim="800000"/>
                      <a:headEnd/>
                      <a:tailEnd/>
                    </a:ln>
                  </pic:spPr>
                </pic:pic>
              </a:graphicData>
            </a:graphic>
          </wp:anchor>
        </w:drawing>
      </w:r>
    </w:p>
    <w:p>
      <w:pPr>
        <w:pStyle w:val="style0"/>
        <w:spacing w:after="0" w:before="0"/>
        <w:contextualSpacing w:val="false"/>
        <w:jc w:val="center"/>
      </w:pPr>
      <w:r>
        <w:rPr>
          <w:rFonts w:ascii="" w:cs="" w:hAnsi=""/>
          <w:b/>
          <w:bCs/>
          <w:lang w:val="en-US"/>
        </w:rPr>
      </w:r>
    </w:p>
    <w:p>
      <w:pPr>
        <w:pStyle w:val="style0"/>
        <w:spacing w:after="0" w:before="0"/>
        <w:contextualSpacing w:val="false"/>
        <w:jc w:val="center"/>
      </w:pPr>
      <w:r>
        <w:rPr>
          <w:rFonts w:ascii="" w:cs="" w:hAnsi=""/>
          <w:b/>
          <w:bCs/>
          <w:lang w:val="en-US"/>
        </w:rPr>
      </w:r>
    </w:p>
    <w:p>
      <w:pPr>
        <w:pStyle w:val="style0"/>
        <w:spacing w:after="0" w:before="0"/>
        <w:contextualSpacing w:val="false"/>
        <w:jc w:val="center"/>
      </w:pPr>
      <w:r>
        <w:rPr>
          <w:rFonts w:ascii="" w:cs="" w:hAnsi=""/>
          <w:b/>
          <w:bCs/>
          <w:lang w:val="en-US"/>
        </w:rPr>
      </w:r>
    </w:p>
    <w:p>
      <w:pPr>
        <w:pStyle w:val="style0"/>
        <w:spacing w:after="0" w:before="0"/>
        <w:contextualSpacing w:val="false"/>
        <w:jc w:val="center"/>
      </w:pPr>
      <w:r>
        <w:rPr>
          <w:rFonts w:ascii="" w:cs="" w:hAnsi=""/>
          <w:b/>
          <w:bCs/>
          <w:lang w:val="en-US"/>
        </w:rPr>
      </w:r>
    </w:p>
    <w:p>
      <w:pPr>
        <w:pStyle w:val="style0"/>
        <w:spacing w:after="0" w:before="0"/>
        <w:contextualSpacing w:val="false"/>
        <w:jc w:val="center"/>
      </w:pPr>
      <w:r>
        <w:rPr>
          <w:rFonts w:ascii="" w:cs="" w:hAnsi=""/>
          <w:b/>
          <w:bCs/>
          <w:lang w:val="en-US"/>
        </w:rPr>
      </w:r>
    </w:p>
    <w:p>
      <w:pPr>
        <w:pStyle w:val="style0"/>
        <w:spacing w:after="0" w:before="0"/>
        <w:contextualSpacing w:val="false"/>
        <w:jc w:val="center"/>
      </w:pPr>
      <w:r>
        <w:rPr>
          <w:rFonts w:ascii="" w:cs="" w:hAnsi=""/>
          <w:b/>
          <w:bCs/>
          <w:lang w:val="en-US"/>
        </w:rPr>
      </w:r>
    </w:p>
    <w:p>
      <w:pPr>
        <w:pStyle w:val="style0"/>
        <w:spacing w:after="0" w:before="0"/>
        <w:contextualSpacing w:val="false"/>
        <w:jc w:val="center"/>
      </w:pPr>
      <w:r>
        <w:rPr>
          <w:rFonts w:ascii="" w:cs="" w:hAnsi=""/>
          <w:b/>
          <w:bCs/>
          <w:lang w:val="en-US"/>
        </w:rPr>
        <w:t>Declaration of Haiti</w:t>
      </w:r>
    </w:p>
    <w:p>
      <w:pPr>
        <w:pStyle w:val="style0"/>
        <w:spacing w:after="0" w:before="0"/>
        <w:contextualSpacing w:val="false"/>
        <w:jc w:val="center"/>
      </w:pPr>
      <w:r>
        <w:rPr>
          <w:rFonts w:ascii="" w:cs="" w:hAnsi=""/>
          <w:b/>
          <w:bCs/>
          <w:lang w:val="en-US"/>
        </w:rPr>
        <w:t>31st session of the Working Group</w:t>
      </w:r>
    </w:p>
    <w:p>
      <w:pPr>
        <w:pStyle w:val="style0"/>
        <w:spacing w:after="0" w:before="0"/>
        <w:contextualSpacing w:val="false"/>
        <w:jc w:val="center"/>
      </w:pPr>
      <w:r>
        <w:rPr>
          <w:rFonts w:ascii="" w:cs="" w:hAnsi=""/>
          <w:b/>
          <w:bCs/>
          <w:lang w:val="en-US"/>
        </w:rPr>
        <w:t>November 5-16</w:t>
      </w:r>
    </w:p>
    <w:p>
      <w:pPr>
        <w:pStyle w:val="style0"/>
        <w:spacing w:after="0" w:before="0"/>
        <w:contextualSpacing w:val="false"/>
        <w:jc w:val="center"/>
      </w:pPr>
      <w:r>
        <w:rPr>
          <w:rFonts w:ascii="" w:cs="" w:hAnsi=""/>
          <w:b/>
          <w:bCs/>
          <w:lang w:val="en-US"/>
        </w:rPr>
      </w:r>
    </w:p>
    <w:p>
      <w:pPr>
        <w:pStyle w:val="style0"/>
        <w:spacing w:after="0" w:before="0"/>
        <w:contextualSpacing w:val="false"/>
        <w:jc w:val="center"/>
      </w:pPr>
      <w:r>
        <w:rPr>
          <w:rFonts w:ascii="" w:cs="" w:hAnsi=""/>
          <w:b/>
          <w:bCs/>
          <w:lang w:val="en-US"/>
        </w:rPr>
        <w:t>Universal Periodic Review</w:t>
      </w:r>
    </w:p>
    <w:p>
      <w:pPr>
        <w:pStyle w:val="style0"/>
        <w:spacing w:after="0" w:before="0"/>
        <w:contextualSpacing w:val="false"/>
        <w:jc w:val="center"/>
      </w:pPr>
      <w:r>
        <w:rPr>
          <w:rFonts w:ascii="" w:cs="" w:hAnsi=""/>
          <w:b/>
          <w:bCs/>
          <w:lang w:val="en-US"/>
        </w:rPr>
        <w:t>SAUDI ARABIA</w:t>
      </w:r>
    </w:p>
    <w:p>
      <w:pPr>
        <w:pStyle w:val="style0"/>
        <w:spacing w:after="0" w:before="0"/>
        <w:contextualSpacing w:val="false"/>
        <w:jc w:val="center"/>
      </w:pPr>
      <w:bookmarkStart w:id="1" w:name="_GoBack"/>
      <w:bookmarkEnd w:id="1"/>
      <w:r>
        <w:rPr>
          <w:rFonts w:ascii="" w:cs="" w:hAnsi=""/>
          <w:b/>
          <w:bCs/>
          <w:lang w:val="en-US"/>
        </w:rPr>
        <w:t>November 5, 2018, 9 AM</w:t>
      </w:r>
    </w:p>
    <w:p>
      <w:pPr>
        <w:pStyle w:val="style0"/>
        <w:spacing w:after="0" w:before="0"/>
        <w:contextualSpacing w:val="false"/>
        <w:jc w:val="center"/>
      </w:pPr>
      <w:r>
        <w:rPr>
          <w:rFonts w:ascii="" w:cs="" w:hAnsi=""/>
          <w:b/>
          <w:bCs/>
          <w:lang w:val="en-US"/>
        </w:rPr>
      </w:r>
    </w:p>
    <w:p>
      <w:pPr>
        <w:pStyle w:val="style0"/>
        <w:spacing w:after="0" w:before="0"/>
        <w:contextualSpacing w:val="false"/>
        <w:jc w:val="center"/>
      </w:pPr>
      <w:r>
        <w:rPr>
          <w:rFonts w:ascii="" w:cs="" w:hAnsi=""/>
          <w:lang w:val="en-US"/>
        </w:rPr>
        <w:t>Position of Haiti: 44/101</w:t>
      </w:r>
    </w:p>
    <w:p>
      <w:pPr>
        <w:pStyle w:val="style0"/>
        <w:spacing w:after="0" w:before="0"/>
        <w:contextualSpacing w:val="false"/>
        <w:jc w:val="center"/>
      </w:pPr>
      <w:r>
        <w:rPr>
          <w:rFonts w:ascii="" w:cs="" w:hAnsi=""/>
          <w:lang w:val="en-US"/>
        </w:rPr>
        <w:t>Speaking time: 1 minute 15 seconds</w:t>
      </w:r>
    </w:p>
    <w:p>
      <w:pPr>
        <w:pStyle w:val="style0"/>
        <w:spacing w:after="0" w:before="0"/>
        <w:contextualSpacing w:val="false"/>
        <w:jc w:val="center"/>
      </w:pPr>
      <w:r>
        <w:rPr>
          <w:rFonts w:ascii="" w:cs="" w:hAnsi=""/>
          <w:lang w:val="en-US"/>
        </w:rPr>
      </w:r>
    </w:p>
    <w:p>
      <w:pPr>
        <w:pStyle w:val="style0"/>
        <w:spacing w:after="0" w:before="0"/>
        <w:contextualSpacing w:val="false"/>
        <w:jc w:val="both"/>
      </w:pPr>
      <w:r>
        <w:rPr>
          <w:rFonts w:ascii="" w:cs="" w:hAnsi=""/>
          <w:lang w:val="en-US"/>
        </w:rPr>
        <w:t>Thank you, Mr. President,</w:t>
      </w:r>
    </w:p>
    <w:p>
      <w:pPr>
        <w:pStyle w:val="style0"/>
        <w:spacing w:after="0" w:before="0"/>
        <w:contextualSpacing w:val="false"/>
        <w:jc w:val="both"/>
      </w:pPr>
      <w:r>
        <w:rPr>
          <w:rFonts w:ascii="" w:cs="" w:hAnsi=""/>
          <w:lang w:val="en-US"/>
        </w:rPr>
      </w:r>
    </w:p>
    <w:p>
      <w:pPr>
        <w:pStyle w:val="style0"/>
        <w:spacing w:after="0" w:before="0"/>
        <w:contextualSpacing w:val="false"/>
        <w:jc w:val="both"/>
      </w:pPr>
      <w:r>
        <w:rPr>
          <w:rFonts w:ascii="" w:cs="" w:hAnsi=""/>
          <w:lang w:val="en-US"/>
        </w:rPr>
        <w:t>The Government of the Republic of Haiti welcomes, to its third UPR, the representatives of the Kingdom of Saudi Arabia.</w:t>
      </w:r>
    </w:p>
    <w:p>
      <w:pPr>
        <w:pStyle w:val="style0"/>
        <w:spacing w:after="0" w:before="0"/>
        <w:contextualSpacing w:val="false"/>
        <w:jc w:val="both"/>
      </w:pPr>
      <w:r>
        <w:rPr>
          <w:rFonts w:ascii="" w:cs="" w:hAnsi=""/>
          <w:lang w:val="en-US"/>
        </w:rPr>
      </w:r>
    </w:p>
    <w:p>
      <w:pPr>
        <w:pStyle w:val="style0"/>
        <w:spacing w:after="0" w:before="0"/>
        <w:contextualSpacing w:val="false"/>
        <w:jc w:val="both"/>
      </w:pPr>
      <w:r>
        <w:rPr>
          <w:rFonts w:ascii="" w:cs="" w:hAnsi=""/>
          <w:lang w:val="en-US"/>
        </w:rPr>
        <w:t>My delegation welcomes Saudi Arabia's ambitions contained in Vision 2030, and we encourage the Government to continue on the path to full gender equality.</w:t>
      </w:r>
    </w:p>
    <w:p>
      <w:pPr>
        <w:pStyle w:val="style0"/>
        <w:spacing w:after="0" w:before="0"/>
        <w:contextualSpacing w:val="false"/>
        <w:jc w:val="both"/>
      </w:pPr>
      <w:r>
        <w:rPr>
          <w:rFonts w:ascii="" w:cs="" w:hAnsi=""/>
          <w:lang w:val="en-US"/>
        </w:rPr>
      </w:r>
    </w:p>
    <w:p>
      <w:pPr>
        <w:pStyle w:val="style0"/>
        <w:spacing w:after="0" w:before="0"/>
        <w:contextualSpacing w:val="false"/>
        <w:jc w:val="both"/>
      </w:pPr>
      <w:r>
        <w:rPr>
          <w:rFonts w:ascii="" w:cs="" w:hAnsi=""/>
          <w:b/>
          <w:bCs/>
          <w:lang w:val="en-US"/>
        </w:rPr>
        <w:t>Haiti would like to make four recommendations:</w:t>
      </w:r>
    </w:p>
    <w:p>
      <w:pPr>
        <w:pStyle w:val="style0"/>
        <w:spacing w:after="0" w:before="0"/>
        <w:contextualSpacing w:val="false"/>
        <w:jc w:val="both"/>
      </w:pPr>
      <w:r>
        <w:rPr>
          <w:rFonts w:ascii="" w:cs="" w:hAnsi=""/>
          <w:b/>
          <w:bCs/>
          <w:lang w:val="en-US"/>
        </w:rPr>
      </w:r>
    </w:p>
    <w:p>
      <w:pPr>
        <w:pStyle w:val="style0"/>
        <w:spacing w:after="0" w:before="0"/>
        <w:contextualSpacing w:val="false"/>
        <w:jc w:val="both"/>
      </w:pPr>
      <w:r>
        <w:rPr>
          <w:rFonts w:ascii="" w:cs="" w:hAnsi=""/>
          <w:b/>
          <w:bCs/>
          <w:lang w:val="en-US"/>
        </w:rPr>
        <w:t>1 / Despite the measures taken to limit its scope, as a follow up to accepted recommendations number 138.100 / .101 / .102 / .103 / .106 / .107 / and .108 and 116.111 from the second cycle, abolish the guardianship system masculine (</w:t>
      </w:r>
      <w:r>
        <w:rPr>
          <w:rFonts w:ascii="" w:cs="" w:hAnsi=""/>
          <w:b/>
          <w:bCs/>
          <w:i/>
          <w:iCs/>
          <w:lang w:val="en-US"/>
        </w:rPr>
        <w:t>mehrem</w:t>
      </w:r>
      <w:r>
        <w:rPr>
          <w:rFonts w:ascii="" w:cs="" w:hAnsi=""/>
          <w:b/>
          <w:bCs/>
          <w:lang w:val="en-US"/>
        </w:rPr>
        <w:t>) as quickly as possible;</w:t>
      </w:r>
    </w:p>
    <w:p>
      <w:pPr>
        <w:pStyle w:val="style0"/>
        <w:spacing w:after="0" w:before="0"/>
        <w:contextualSpacing w:val="false"/>
        <w:jc w:val="both"/>
      </w:pPr>
      <w:r>
        <w:rPr>
          <w:rFonts w:ascii="" w:cs="" w:hAnsi=""/>
          <w:b/>
          <w:bCs/>
          <w:lang w:val="en-US"/>
        </w:rPr>
      </w:r>
    </w:p>
    <w:p>
      <w:pPr>
        <w:pStyle w:val="style0"/>
        <w:spacing w:after="0" w:before="0"/>
        <w:contextualSpacing w:val="false"/>
        <w:jc w:val="both"/>
      </w:pPr>
      <w:r>
        <w:rPr>
          <w:rFonts w:ascii="" w:cs="" w:hAnsi=""/>
          <w:b/>
          <w:bCs/>
          <w:lang w:val="en-US"/>
        </w:rPr>
        <w:t>2 / Continue to be a leader in the Gulf Cooperation Council (GCC) by ratifying the International Convention on the Protection of the Rights of All Migrant Workers and Members of Their Families and the Convention on Domestic Workers of the International Labor Organization (ILO);</w:t>
      </w:r>
    </w:p>
    <w:p>
      <w:pPr>
        <w:pStyle w:val="style0"/>
        <w:spacing w:after="0" w:before="0"/>
        <w:contextualSpacing w:val="false"/>
        <w:jc w:val="both"/>
      </w:pPr>
      <w:r>
        <w:rPr>
          <w:rFonts w:ascii="" w:cs="" w:hAnsi=""/>
          <w:b/>
          <w:bCs/>
          <w:lang w:val="en-US"/>
        </w:rPr>
      </w:r>
    </w:p>
    <w:p>
      <w:pPr>
        <w:pStyle w:val="style0"/>
        <w:spacing w:after="0" w:before="0"/>
        <w:contextualSpacing w:val="false"/>
        <w:jc w:val="both"/>
      </w:pPr>
      <w:r>
        <w:rPr>
          <w:rFonts w:ascii="" w:cs="" w:hAnsi=""/>
          <w:b/>
          <w:bCs/>
          <w:lang w:val="en-US"/>
        </w:rPr>
        <w:t>3 / Take all necessary measures to achieve a peaceful political solution to the conflict in Yemen, in collaboration with all parties to the conflict and the United Nations.</w:t>
      </w:r>
    </w:p>
    <w:p>
      <w:pPr>
        <w:pStyle w:val="style0"/>
        <w:spacing w:after="0" w:before="0"/>
        <w:contextualSpacing w:val="false"/>
        <w:jc w:val="both"/>
      </w:pPr>
      <w:r>
        <w:rPr>
          <w:rFonts w:ascii="" w:cs="" w:hAnsi=""/>
          <w:b/>
          <w:bCs/>
          <w:lang w:val="en-US"/>
        </w:rPr>
      </w:r>
    </w:p>
    <w:p>
      <w:pPr>
        <w:pStyle w:val="style0"/>
        <w:spacing w:after="0" w:before="0"/>
        <w:contextualSpacing w:val="false"/>
        <w:jc w:val="both"/>
      </w:pPr>
      <w:bookmarkStart w:id="2" w:name="result_box"/>
      <w:bookmarkEnd w:id="2"/>
      <w:r>
        <w:rPr>
          <w:rFonts w:ascii="" w:cs="" w:hAnsi=""/>
          <w:b w:val="false"/>
          <w:bCs w:val="false"/>
          <w:lang w:val="en-"/>
        </w:rPr>
        <w:t>Haiti wishes the Saudi people and government every success in implementing the recommendations.</w:t>
      </w:r>
      <w:r>
        <w:rPr>
          <w:rFonts w:ascii="" w:cs="" w:hAnsi=""/>
          <w:b w:val="false"/>
          <w:bCs w:val="false"/>
          <w:lang w:val="en-US"/>
        </w:rPr>
        <w:t xml:space="preserve"> </w:t>
      </w:r>
    </w:p>
    <w:p>
      <w:pPr>
        <w:pStyle w:val="style0"/>
        <w:spacing w:after="0" w:before="0"/>
        <w:contextualSpacing w:val="false"/>
        <w:jc w:val="both"/>
      </w:pPr>
      <w:r>
        <w:rPr>
          <w:b w:val="false"/>
          <w:bCs w:val="false"/>
        </w:rPr>
      </w:r>
    </w:p>
    <w:p>
      <w:pPr>
        <w:pStyle w:val="style0"/>
        <w:spacing w:after="0" w:before="0"/>
        <w:contextualSpacing w:val="false"/>
        <w:jc w:val="both"/>
      </w:pPr>
      <w:r>
        <w:rPr>
          <w:rFonts w:ascii="" w:cs="" w:hAnsi=""/>
          <w:lang w:val="en-US"/>
        </w:rPr>
      </w:r>
    </w:p>
    <w:p>
      <w:pPr>
        <w:pStyle w:val="style0"/>
        <w:spacing w:after="0" w:before="0"/>
        <w:contextualSpacing w:val="false"/>
        <w:jc w:val="both"/>
      </w:pPr>
      <w:r>
        <w:rPr>
          <w:rFonts w:ascii="" w:cs="" w:hAnsi=""/>
        </w:rPr>
        <w:t>I thank you</w:t>
      </w:r>
    </w:p>
    <w:sectPr>
      <w:type w:val="nextPage"/>
      <w:pgSz w:h="16838" w:w="11906"/>
      <w:pgMar w:bottom="1134" w:footer="0" w:gutter="0" w:header="0" w:left="1134" w:right="1134" w:top="1134"/>
      <w:pgNumType w:fmt="decimal"/>
      <w:formProt w:val="false"/>
      <w:textDirection w:val="lrTb"/>
      <w:docGrid w:charSpace="0" w:linePitch="24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Arial">
    <w:charset w:val="00"/>
    <w:family w:val="roman"/>
    <w:pitch w:val="variable"/>
  </w:font>
  <w:font w:name="">
    <w:charset w:val="00"/>
    <w:family w:val="roman"/>
    <w:pitch w:val="variable"/>
  </w:font>
</w:fonts>
</file>

<file path=word/settings.xml><?xml version="1.0" encoding="utf-8"?>
<w:settings xmlns:w="http://schemas.openxmlformats.org/wordprocessingml/2006/main">
  <w:zoom w:percent="160"/>
  <w:defaultTabStop w:val="709"/>
</w:settings>
</file>

<file path=word/styles.xml><?xml version="1.0" encoding="utf-8"?>
<w:styles xmlns:w="http://schemas.openxmlformats.org/wordprocessingml/2006/main">
  <w:style w:styleId="style0" w:type="paragraph">
    <w:name w:val="Style par défaut"/>
    <w:next w:val="style0"/>
    <w:pPr>
      <w:widowControl w:val="false"/>
      <w:suppressAutoHyphens w:val="true"/>
      <w:spacing w:after="160" w:before="0" w:line="256" w:lineRule="auto"/>
      <w:contextualSpacing w:val="false"/>
    </w:pPr>
    <w:rPr>
      <w:rFonts w:ascii="Times New Roman" w:cs="Mangal" w:eastAsia="SimSun" w:hAnsi="Times New Roman"/>
      <w:color w:val="auto"/>
      <w:sz w:val="24"/>
      <w:szCs w:val="24"/>
      <w:lang w:bidi="hi-IN" w:eastAsia="zh-CN" w:val="fr-CH"/>
    </w:rPr>
  </w:style>
  <w:style w:styleId="style15" w:type="character">
    <w:name w:val="Default Paragraph Font"/>
    <w:next w:val="style15"/>
    <w:rPr/>
  </w:style>
  <w:style w:styleId="style16" w:type="character">
    <w:name w:val="Date Car"/>
    <w:basedOn w:val="style15"/>
    <w:next w:val="style16"/>
    <w:rPr/>
  </w:style>
  <w:style w:styleId="style17" w:type="paragraph">
    <w:name w:val="Titre"/>
    <w:basedOn w:val="style0"/>
    <w:next w:val="style18"/>
    <w:pPr>
      <w:keepNext/>
      <w:spacing w:after="120" w:before="240"/>
      <w:contextualSpacing w:val="false"/>
    </w:pPr>
    <w:rPr>
      <w:rFonts w:ascii="Arial" w:cs="Mangal" w:eastAsia="Microsoft YaHei" w:hAnsi="Arial"/>
      <w:sz w:val="28"/>
      <w:szCs w:val="28"/>
    </w:rPr>
  </w:style>
  <w:style w:styleId="style18" w:type="paragraph">
    <w:name w:val="Corps de texte"/>
    <w:basedOn w:val="style0"/>
    <w:next w:val="style18"/>
    <w:pPr>
      <w:spacing w:after="120" w:before="0"/>
      <w:contextualSpacing w:val="false"/>
    </w:pPr>
    <w:rPr/>
  </w:style>
  <w:style w:styleId="style19" w:type="paragraph">
    <w:name w:val="Liste"/>
    <w:basedOn w:val="style18"/>
    <w:next w:val="style19"/>
    <w:pPr/>
    <w:rPr>
      <w:rFonts w:cs="Mangal"/>
    </w:rPr>
  </w:style>
  <w:style w:styleId="style20" w:type="paragraph">
    <w:name w:val="Légende"/>
    <w:basedOn w:val="style0"/>
    <w:next w:val="style20"/>
    <w:pPr>
      <w:suppressLineNumbers/>
      <w:spacing w:after="120" w:before="120"/>
      <w:contextualSpacing w:val="false"/>
    </w:pPr>
    <w:rPr>
      <w:rFonts w:cs="Mangal"/>
      <w:i/>
      <w:iCs/>
      <w:sz w:val="24"/>
      <w:szCs w:val="24"/>
    </w:rPr>
  </w:style>
  <w:style w:styleId="style21" w:type="paragraph">
    <w:name w:val="Index"/>
    <w:basedOn w:val="style0"/>
    <w:next w:val="style21"/>
    <w:pPr>
      <w:suppressLineNumbers/>
    </w:pPr>
    <w:rPr>
      <w:rFonts w:cs="Mangal"/>
    </w:rPr>
  </w:style>
  <w:style w:styleId="style22" w:type="paragraph">
    <w:name w:val="Titre principal"/>
    <w:basedOn w:val="style0"/>
    <w:next w:val="style22"/>
    <w:pPr>
      <w:keepNext/>
      <w:spacing w:after="120" w:before="240"/>
      <w:contextualSpacing w:val="false"/>
    </w:pPr>
    <w:rPr>
      <w:rFonts w:ascii="Arial" w:eastAsia="Microsoft YaHei" w:hAnsi="Arial"/>
      <w:sz w:val="28"/>
      <w:szCs w:val="28"/>
    </w:rPr>
  </w:style>
  <w:style w:styleId="style23" w:type="paragraph">
    <w:name w:val="caption"/>
    <w:basedOn w:val="style0"/>
    <w:next w:val="style23"/>
    <w:pPr>
      <w:suppressLineNumbers/>
      <w:spacing w:after="120" w:before="120"/>
      <w:contextualSpacing w:val="false"/>
    </w:pPr>
    <w:rPr>
      <w:i/>
      <w:iCs/>
    </w:rPr>
  </w:style>
  <w:style w:styleId="style24" w:type="paragraph">
    <w:name w:val="Date"/>
    <w:basedOn w:val="style0"/>
    <w:next w:val="style24"/>
    <w:pPr/>
    <w:rPr/>
  </w:style>
</w:style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image" Target="media/image6.wmf"/><Relationship Id="rId7" Type="http://schemas.openxmlformats.org/officeDocument/2006/relationships/customXml" Target="../customXml/item2.xml"/><Relationship Id="rId2" Type="http://schemas.openxmlformats.org/officeDocument/2006/relationships/image" Target="media/image5.wmf"/><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settings" Target="settings.xml"/><Relationship Id="rId4" Type="http://schemas.openxmlformats.org/officeDocument/2006/relationships/fontTable" Target="fontTable.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7A7E92-1BFB-4F92-BD04-3D54F5AC51FE}"/>
</file>

<file path=customXml/itemProps2.xml><?xml version="1.0" encoding="utf-8"?>
<ds:datastoreItem xmlns:ds="http://schemas.openxmlformats.org/officeDocument/2006/customXml" ds:itemID="{69E3D7F7-BC67-4B4E-A1F2-6241E9DA2655}"/>
</file>

<file path=customXml/itemProps3.xml><?xml version="1.0" encoding="utf-8"?>
<ds:datastoreItem xmlns:ds="http://schemas.openxmlformats.org/officeDocument/2006/customXml" ds:itemID="{EE362969-8AE4-4268-A803-D94851A8BE9E}"/>
</file>

<file path=docProps/app.xml><?xml version="1.0" encoding="utf-8"?>
<Properties xmlns="http://schemas.openxmlformats.org/officeDocument/2006/extended-properties" xmlns:vt="http://schemas.openxmlformats.org/officeDocument/2006/docPropsVTypes">
  <Template>Normal.dotm</Template>
  <TotalTime>0</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 9</dc:creator>
  <cp:lastModifiedBy>REF 9</cp:lastModifiedBy>
  <cp:revision>2</cp:revision>
  <dcterms:created xsi:type="dcterms:W3CDTF">2018-11-02T16:05:00Z</dcterms:created>
  <dcterms:modified xsi:type="dcterms:W3CDTF">2018-11-02T16:05:00Z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