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910863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</w:t>
      </w:r>
      <w:r w:rsidR="00BA0C2F">
        <w:rPr>
          <w:rStyle w:val="Strong"/>
          <w:rFonts w:ascii="Calibri Light" w:hAnsi="Calibri Light"/>
          <w:sz w:val="25"/>
          <w:szCs w:val="25"/>
        </w:rPr>
        <w:t xml:space="preserve">iversal Periodic Review of </w:t>
      </w:r>
      <w:r w:rsidR="00BA0C2F" w:rsidRPr="00BA0C2F">
        <w:rPr>
          <w:rStyle w:val="Strong"/>
          <w:rFonts w:ascii="Calibri Light" w:hAnsi="Calibri Light"/>
          <w:sz w:val="25"/>
          <w:szCs w:val="25"/>
        </w:rPr>
        <w:t>Central African Republic (CAR)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BA0C2F" w:rsidRPr="00BA0C2F" w:rsidRDefault="00BA0C2F" w:rsidP="00BA0C2F">
      <w:pPr>
        <w:spacing w:after="120" w:line="276" w:lineRule="auto"/>
        <w:rPr>
          <w:rFonts w:ascii="Calibri Light" w:eastAsiaTheme="minorHAnsi" w:hAnsi="Calibri Light" w:cs="Calibri Light"/>
        </w:rPr>
      </w:pPr>
    </w:p>
    <w:p w:rsidR="00BA0C2F" w:rsidRPr="00846647" w:rsidRDefault="00BA0C2F" w:rsidP="00BA0C2F">
      <w:pPr>
        <w:spacing w:after="120" w:line="276" w:lineRule="auto"/>
        <w:rPr>
          <w:rFonts w:ascii="Calibri Light" w:eastAsiaTheme="minorHAnsi" w:hAnsi="Calibri Light" w:cs="Calibri Light"/>
          <w:sz w:val="25"/>
          <w:szCs w:val="25"/>
        </w:rPr>
      </w:pP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Australia welcomes the establishment of a National Commission on Human Rights and Fundamental Freedoms.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Australia recommends </w:t>
      </w:r>
      <w:r w:rsidR="009E5B18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the </w:t>
      </w:r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>C</w:t>
      </w:r>
      <w:r w:rsidR="00E4105A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entral </w:t>
      </w:r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>A</w:t>
      </w:r>
      <w:r w:rsidR="00E4105A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frican </w:t>
      </w:r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>R</w:t>
      </w:r>
      <w:r w:rsidR="00E4105A" w:rsidRPr="00846647">
        <w:rPr>
          <w:rFonts w:ascii="Calibri Light" w:eastAsiaTheme="minorHAnsi" w:hAnsi="Calibri Light" w:cs="Calibri Light"/>
          <w:b/>
          <w:sz w:val="25"/>
          <w:szCs w:val="25"/>
        </w:rPr>
        <w:t>epublic</w:t>
      </w:r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 ensure the National Commission on Human Rig</w:t>
      </w:r>
      <w:bookmarkStart w:id="0" w:name="_GoBack"/>
      <w:bookmarkEnd w:id="0"/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>hts and Fundamental Freedoms</w:t>
      </w:r>
      <w:r w:rsidR="0040417E" w:rsidRPr="00846647">
        <w:rPr>
          <w:rFonts w:ascii="Calibri Light" w:eastAsiaTheme="minorHAnsi" w:hAnsi="Calibri Light" w:cs="Calibri Light"/>
          <w:sz w:val="25"/>
          <w:szCs w:val="25"/>
        </w:rPr>
        <w:t xml:space="preserve">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is properly resourced to </w:t>
      </w:r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ensure that it can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>independently implement its action plan.</w:t>
      </w: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 </w:t>
      </w:r>
    </w:p>
    <w:p w:rsidR="00BA0C2F" w:rsidRPr="00846647" w:rsidRDefault="00BA0C2F" w:rsidP="00BA0C2F">
      <w:pPr>
        <w:spacing w:after="120" w:line="276" w:lineRule="auto"/>
        <w:rPr>
          <w:rFonts w:ascii="Calibri Light" w:eastAsiaTheme="minorHAnsi" w:hAnsi="Calibri Light" w:cs="Calibri Light"/>
          <w:sz w:val="25"/>
          <w:szCs w:val="25"/>
        </w:rPr>
      </w:pPr>
    </w:p>
    <w:p w:rsidR="00BA0C2F" w:rsidRPr="00846647" w:rsidRDefault="00BA0C2F" w:rsidP="00BA0C2F">
      <w:pPr>
        <w:spacing w:after="120" w:line="276" w:lineRule="auto"/>
        <w:rPr>
          <w:rFonts w:ascii="Calibri Light" w:eastAsiaTheme="minorHAnsi" w:hAnsi="Calibri Light" w:cs="Calibri Light"/>
          <w:b/>
          <w:sz w:val="25"/>
          <w:szCs w:val="25"/>
        </w:rPr>
      </w:pPr>
      <w:r w:rsidRPr="00846647">
        <w:rPr>
          <w:rFonts w:ascii="Calibri Light" w:eastAsiaTheme="minorHAnsi" w:hAnsi="Calibri Light" w:cs="Calibri Light"/>
          <w:sz w:val="25"/>
          <w:szCs w:val="25"/>
        </w:rPr>
        <w:t>Australia is pleased with the Special Criminal Court initiative.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 Australia</w:t>
      </w: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recommends </w:t>
      </w:r>
      <w:r w:rsidR="009E5B18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the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CAR continue to operationalise the </w:t>
      </w:r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>Special Criminal Court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, </w:t>
      </w:r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including by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providing </w:t>
      </w:r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adequate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resources and support to </w:t>
      </w:r>
      <w:r w:rsidR="0040417E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enable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>the court to fulfil its mandate.</w:t>
      </w:r>
    </w:p>
    <w:p w:rsidR="00BA0C2F" w:rsidRPr="00846647" w:rsidRDefault="00BA0C2F" w:rsidP="00BA0C2F">
      <w:pPr>
        <w:spacing w:after="120" w:line="276" w:lineRule="auto"/>
        <w:rPr>
          <w:rFonts w:ascii="Calibri Light" w:eastAsiaTheme="minorHAnsi" w:hAnsi="Calibri Light" w:cs="Calibri Light"/>
          <w:b/>
          <w:sz w:val="25"/>
          <w:szCs w:val="25"/>
        </w:rPr>
      </w:pPr>
    </w:p>
    <w:p w:rsidR="00BA0C2F" w:rsidRPr="00846647" w:rsidRDefault="00BA0C2F" w:rsidP="00BA0C2F">
      <w:pPr>
        <w:spacing w:after="120" w:line="276" w:lineRule="auto"/>
        <w:rPr>
          <w:rFonts w:ascii="Calibri Light" w:eastAsiaTheme="minorHAnsi" w:hAnsi="Calibri Light" w:cs="Calibri Light"/>
          <w:sz w:val="25"/>
          <w:szCs w:val="25"/>
        </w:rPr>
      </w:pP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Australia regrets </w:t>
      </w:r>
      <w:r w:rsidR="00F51D54" w:rsidRPr="00846647">
        <w:rPr>
          <w:rFonts w:ascii="Calibri Light" w:eastAsiaTheme="minorHAnsi" w:hAnsi="Calibri Light" w:cs="Calibri Light"/>
          <w:sz w:val="25"/>
          <w:szCs w:val="25"/>
        </w:rPr>
        <w:t xml:space="preserve">that </w:t>
      </w:r>
      <w:r w:rsidR="00CD3FF0" w:rsidRPr="00846647">
        <w:rPr>
          <w:rFonts w:ascii="Calibri Light" w:eastAsiaTheme="minorHAnsi" w:hAnsi="Calibri Light" w:cs="Calibri Light"/>
          <w:sz w:val="25"/>
          <w:szCs w:val="25"/>
        </w:rPr>
        <w:t xml:space="preserve">the death penalty applies </w:t>
      </w:r>
      <w:r w:rsidR="00434B95" w:rsidRPr="00846647">
        <w:rPr>
          <w:rFonts w:ascii="Calibri Light" w:eastAsiaTheme="minorHAnsi" w:hAnsi="Calibri Light" w:cs="Calibri Light"/>
          <w:sz w:val="25"/>
          <w:szCs w:val="25"/>
        </w:rPr>
        <w:t xml:space="preserve">to </w:t>
      </w: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certain crimes despite progress towards </w:t>
      </w:r>
      <w:r w:rsidR="00CD3FF0" w:rsidRPr="00846647">
        <w:rPr>
          <w:rFonts w:ascii="Calibri Light" w:eastAsiaTheme="minorHAnsi" w:hAnsi="Calibri Light" w:cs="Calibri Light"/>
          <w:sz w:val="25"/>
          <w:szCs w:val="25"/>
        </w:rPr>
        <w:t>its abolition</w:t>
      </w: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.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Australia recommends </w:t>
      </w:r>
      <w:r w:rsidR="009E5B18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the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>CAR formally abolish the death penalty and ratify the Second Optional Protocol to the International Covenant on Civil and Political Rights.</w:t>
      </w:r>
    </w:p>
    <w:p w:rsidR="00BA0C2F" w:rsidRPr="00846647" w:rsidRDefault="00BA0C2F" w:rsidP="00BA0C2F">
      <w:pPr>
        <w:spacing w:after="120" w:line="276" w:lineRule="auto"/>
        <w:rPr>
          <w:rFonts w:ascii="Calibri Light" w:eastAsiaTheme="minorHAnsi" w:hAnsi="Calibri Light" w:cs="Calibri Light"/>
          <w:b/>
          <w:sz w:val="25"/>
          <w:szCs w:val="25"/>
        </w:rPr>
      </w:pPr>
    </w:p>
    <w:p w:rsidR="00BA0C2F" w:rsidRPr="00846647" w:rsidRDefault="00BA0C2F" w:rsidP="003109AA">
      <w:pPr>
        <w:spacing w:after="120" w:line="276" w:lineRule="auto"/>
        <w:rPr>
          <w:sz w:val="25"/>
          <w:szCs w:val="25"/>
        </w:rPr>
      </w:pP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Australia remains concerned that more than half the population in the CAR requires humanitarian assistance. </w:t>
      </w:r>
      <w:r w:rsidR="00F51D54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Australia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>recommend</w:t>
      </w:r>
      <w:r w:rsidR="00F51D54" w:rsidRPr="00846647">
        <w:rPr>
          <w:rFonts w:ascii="Calibri Light" w:eastAsiaTheme="minorHAnsi" w:hAnsi="Calibri Light" w:cs="Calibri Light"/>
          <w:b/>
          <w:sz w:val="25"/>
          <w:szCs w:val="25"/>
        </w:rPr>
        <w:t>s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 </w:t>
      </w:r>
      <w:r w:rsidR="009E5B18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the </w:t>
      </w:r>
      <w:r w:rsidR="00A42EAC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CAR </w:t>
      </w:r>
      <w:r w:rsidR="001C2F32" w:rsidRPr="00846647">
        <w:rPr>
          <w:rFonts w:ascii="Calibri Light" w:eastAsiaTheme="minorHAnsi" w:hAnsi="Calibri Light" w:cs="Calibri Light"/>
          <w:b/>
          <w:sz w:val="25"/>
          <w:szCs w:val="25"/>
        </w:rPr>
        <w:t>improve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 access for humanitarian </w:t>
      </w:r>
      <w:r w:rsidR="003109AA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agencies and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>organisations</w:t>
      </w:r>
      <w:r w:rsidR="009E5B18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 to ensure </w:t>
      </w:r>
      <w:r w:rsidR="00CD3FF0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affected people’s </w:t>
      </w:r>
      <w:r w:rsidR="009E5B18" w:rsidRPr="00846647">
        <w:rPr>
          <w:rFonts w:ascii="Calibri Light" w:eastAsiaTheme="minorHAnsi" w:hAnsi="Calibri Light" w:cs="Calibri Light"/>
          <w:b/>
          <w:sz w:val="25"/>
          <w:szCs w:val="25"/>
        </w:rPr>
        <w:t>immediate and critical needs are met.</w:t>
      </w:r>
    </w:p>
    <w:p w:rsidR="00BA0C2F" w:rsidRPr="00846647" w:rsidRDefault="00BA0C2F" w:rsidP="00BA0C2F">
      <w:pPr>
        <w:spacing w:after="120" w:line="276" w:lineRule="auto"/>
        <w:rPr>
          <w:rFonts w:ascii="Calibri Light" w:eastAsiaTheme="minorHAnsi" w:hAnsi="Calibri Light" w:cs="Calibri Light"/>
          <w:b/>
          <w:sz w:val="25"/>
          <w:szCs w:val="25"/>
        </w:rPr>
      </w:pPr>
    </w:p>
    <w:p w:rsidR="00BA0C2F" w:rsidRPr="00846647" w:rsidRDefault="00BA0C2F" w:rsidP="00BA0C2F">
      <w:pPr>
        <w:spacing w:after="120" w:line="276" w:lineRule="auto"/>
        <w:rPr>
          <w:rFonts w:ascii="Calibri Light" w:eastAsiaTheme="minorHAnsi" w:hAnsi="Calibri Light" w:cs="Calibri Light"/>
          <w:sz w:val="25"/>
          <w:szCs w:val="25"/>
        </w:rPr>
      </w:pP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Australia commends the CAR for ratifying the Optional Protocol </w:t>
      </w:r>
      <w:r w:rsidR="00F51D54" w:rsidRPr="00846647">
        <w:rPr>
          <w:rFonts w:ascii="Calibri Light" w:eastAsiaTheme="minorHAnsi" w:hAnsi="Calibri Light" w:cs="Calibri Light"/>
          <w:sz w:val="25"/>
          <w:szCs w:val="25"/>
        </w:rPr>
        <w:t>to the C</w:t>
      </w:r>
      <w:r w:rsidR="009E5B18" w:rsidRPr="00846647">
        <w:rPr>
          <w:rFonts w:ascii="Calibri Light" w:eastAsiaTheme="minorHAnsi" w:hAnsi="Calibri Light" w:cs="Calibri Light"/>
          <w:sz w:val="25"/>
          <w:szCs w:val="25"/>
        </w:rPr>
        <w:t>onvention on the Rights of the Child</w:t>
      </w:r>
      <w:r w:rsidR="00F51D54" w:rsidRPr="00846647">
        <w:rPr>
          <w:rFonts w:ascii="Calibri Light" w:eastAsiaTheme="minorHAnsi" w:hAnsi="Calibri Light" w:cs="Calibri Light"/>
          <w:sz w:val="25"/>
          <w:szCs w:val="25"/>
        </w:rPr>
        <w:t xml:space="preserve"> </w:t>
      </w: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on the </w:t>
      </w:r>
      <w:r w:rsidR="00F51D54" w:rsidRPr="00846647">
        <w:rPr>
          <w:rFonts w:ascii="Calibri Light" w:eastAsiaTheme="minorHAnsi" w:hAnsi="Calibri Light" w:cs="Calibri Light"/>
          <w:sz w:val="25"/>
          <w:szCs w:val="25"/>
        </w:rPr>
        <w:t>i</w:t>
      </w: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nvolvement of </w:t>
      </w:r>
      <w:r w:rsidR="00F51D54" w:rsidRPr="00846647">
        <w:rPr>
          <w:rFonts w:ascii="Calibri Light" w:eastAsiaTheme="minorHAnsi" w:hAnsi="Calibri Light" w:cs="Calibri Light"/>
          <w:sz w:val="25"/>
          <w:szCs w:val="25"/>
        </w:rPr>
        <w:t>c</w:t>
      </w: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hildren in </w:t>
      </w:r>
      <w:r w:rsidR="00F51D54" w:rsidRPr="00846647">
        <w:rPr>
          <w:rFonts w:ascii="Calibri Light" w:eastAsiaTheme="minorHAnsi" w:hAnsi="Calibri Light" w:cs="Calibri Light"/>
          <w:sz w:val="25"/>
          <w:szCs w:val="25"/>
        </w:rPr>
        <w:t>a</w:t>
      </w: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rmed </w:t>
      </w:r>
      <w:r w:rsidR="00F51D54" w:rsidRPr="00846647">
        <w:rPr>
          <w:rFonts w:ascii="Calibri Light" w:eastAsiaTheme="minorHAnsi" w:hAnsi="Calibri Light" w:cs="Calibri Light"/>
          <w:sz w:val="25"/>
          <w:szCs w:val="25"/>
        </w:rPr>
        <w:t>c</w:t>
      </w:r>
      <w:r w:rsidRPr="00846647">
        <w:rPr>
          <w:rFonts w:ascii="Calibri Light" w:eastAsiaTheme="minorHAnsi" w:hAnsi="Calibri Light" w:cs="Calibri Light"/>
          <w:sz w:val="25"/>
          <w:szCs w:val="25"/>
        </w:rPr>
        <w:t xml:space="preserve">onflict. </w:t>
      </w:r>
      <w:r w:rsidR="00F51D54" w:rsidRPr="00846647">
        <w:rPr>
          <w:rFonts w:ascii="Calibri Light" w:eastAsiaTheme="minorHAnsi" w:hAnsi="Calibri Light" w:cs="Calibri Light"/>
          <w:b/>
          <w:sz w:val="25"/>
          <w:szCs w:val="25"/>
        </w:rPr>
        <w:t>Australia</w:t>
      </w:r>
      <w:r w:rsidR="00F51D54" w:rsidRPr="00846647">
        <w:rPr>
          <w:rFonts w:ascii="Calibri Light" w:eastAsiaTheme="minorHAnsi" w:hAnsi="Calibri Light" w:cs="Calibri Light"/>
          <w:sz w:val="25"/>
          <w:szCs w:val="25"/>
        </w:rPr>
        <w:t xml:space="preserve">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>recommend</w:t>
      </w:r>
      <w:r w:rsidR="00F51D54" w:rsidRPr="00846647">
        <w:rPr>
          <w:rFonts w:ascii="Calibri Light" w:eastAsiaTheme="minorHAnsi" w:hAnsi="Calibri Light" w:cs="Calibri Light"/>
          <w:b/>
          <w:sz w:val="25"/>
          <w:szCs w:val="25"/>
        </w:rPr>
        <w:t>s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 </w:t>
      </w:r>
      <w:r w:rsidR="009E5B18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the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CAR </w:t>
      </w:r>
      <w:r w:rsidR="00D9721B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fully implement the Optional Protocol </w:t>
      </w:r>
      <w:r w:rsidR="00F51D54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to the CRC </w:t>
      </w:r>
      <w:r w:rsidR="00D9721B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on the </w:t>
      </w:r>
      <w:r w:rsidR="00F51D54" w:rsidRPr="00846647">
        <w:rPr>
          <w:rFonts w:ascii="Calibri Light" w:eastAsiaTheme="minorHAnsi" w:hAnsi="Calibri Light" w:cs="Calibri Light"/>
          <w:b/>
          <w:sz w:val="25"/>
          <w:szCs w:val="25"/>
        </w:rPr>
        <w:t>i</w:t>
      </w:r>
      <w:r w:rsidR="00D9721B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nvolvement of </w:t>
      </w:r>
      <w:r w:rsidR="00F51D54" w:rsidRPr="00846647">
        <w:rPr>
          <w:rFonts w:ascii="Calibri Light" w:eastAsiaTheme="minorHAnsi" w:hAnsi="Calibri Light" w:cs="Calibri Light"/>
          <w:b/>
          <w:sz w:val="25"/>
          <w:szCs w:val="25"/>
        </w:rPr>
        <w:t>c</w:t>
      </w:r>
      <w:r w:rsidR="00D9721B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hildren in </w:t>
      </w:r>
      <w:r w:rsidR="00F51D54" w:rsidRPr="00846647">
        <w:rPr>
          <w:rFonts w:ascii="Calibri Light" w:eastAsiaTheme="minorHAnsi" w:hAnsi="Calibri Light" w:cs="Calibri Light"/>
          <w:b/>
          <w:sz w:val="25"/>
          <w:szCs w:val="25"/>
        </w:rPr>
        <w:t>a</w:t>
      </w:r>
      <w:r w:rsidR="00D9721B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rmed </w:t>
      </w:r>
      <w:r w:rsidR="00F51D54" w:rsidRPr="00846647">
        <w:rPr>
          <w:rFonts w:ascii="Calibri Light" w:eastAsiaTheme="minorHAnsi" w:hAnsi="Calibri Light" w:cs="Calibri Light"/>
          <w:b/>
          <w:sz w:val="25"/>
          <w:szCs w:val="25"/>
        </w:rPr>
        <w:t>c</w:t>
      </w:r>
      <w:r w:rsidR="00D9721B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onflict to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address continuing recruitment of child soldiers </w:t>
      </w:r>
      <w:r w:rsidR="00D9721B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and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ensure </w:t>
      </w:r>
      <w:r w:rsidR="00D9721B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their </w:t>
      </w:r>
      <w:r w:rsidRPr="00846647">
        <w:rPr>
          <w:rFonts w:ascii="Calibri Light" w:eastAsiaTheme="minorHAnsi" w:hAnsi="Calibri Light" w:cs="Calibri Light"/>
          <w:b/>
          <w:sz w:val="25"/>
          <w:szCs w:val="25"/>
        </w:rPr>
        <w:t>demobilisation and reintegration</w:t>
      </w:r>
      <w:r w:rsidR="007D615A" w:rsidRPr="00846647">
        <w:rPr>
          <w:rFonts w:ascii="Calibri Light" w:eastAsiaTheme="minorHAnsi" w:hAnsi="Calibri Light" w:cs="Calibri Light"/>
          <w:b/>
          <w:sz w:val="25"/>
          <w:szCs w:val="25"/>
        </w:rPr>
        <w:t xml:space="preserve"> into society</w:t>
      </w:r>
      <w:r w:rsidR="00D9721B" w:rsidRPr="00846647">
        <w:rPr>
          <w:rFonts w:ascii="Calibri Light" w:eastAsiaTheme="minorHAnsi" w:hAnsi="Calibri Light" w:cs="Calibri Light"/>
          <w:b/>
          <w:sz w:val="25"/>
          <w:szCs w:val="25"/>
        </w:rPr>
        <w:t>.</w:t>
      </w:r>
    </w:p>
    <w:p w:rsidR="00585837" w:rsidRDefault="00585837" w:rsidP="00A669C1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:rsidR="00846647" w:rsidRPr="00846647" w:rsidRDefault="00846647" w:rsidP="00A669C1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</w:p>
    <w:p w:rsidR="007234B9" w:rsidRPr="00846647" w:rsidRDefault="002A780C" w:rsidP="00A669C1">
      <w:pPr>
        <w:pStyle w:val="NormalWeb"/>
        <w:tabs>
          <w:tab w:val="left" w:pos="1134"/>
        </w:tabs>
        <w:ind w:right="-45"/>
        <w:rPr>
          <w:rFonts w:ascii="Calibri Light" w:hAnsi="Calibri Light" w:cs="Calibri Light"/>
          <w:bCs/>
          <w:sz w:val="25"/>
          <w:szCs w:val="25"/>
        </w:rPr>
      </w:pPr>
      <w:r w:rsidRPr="00846647">
        <w:rPr>
          <w:rFonts w:ascii="Calibri Light" w:hAnsi="Calibri Light" w:cs="Calibri Light"/>
          <w:b/>
          <w:bCs/>
          <w:i/>
          <w:color w:val="0070C0"/>
          <w:sz w:val="25"/>
          <w:szCs w:val="25"/>
        </w:rPr>
        <w:t>2</w:t>
      </w:r>
      <w:r w:rsidR="00434B95" w:rsidRPr="00846647">
        <w:rPr>
          <w:rFonts w:ascii="Calibri Light" w:hAnsi="Calibri Light" w:cs="Calibri Light"/>
          <w:b/>
          <w:bCs/>
          <w:i/>
          <w:color w:val="0070C0"/>
          <w:sz w:val="25"/>
          <w:szCs w:val="25"/>
        </w:rPr>
        <w:t>14</w:t>
      </w:r>
      <w:r w:rsidR="007B40E7" w:rsidRPr="00846647">
        <w:rPr>
          <w:rStyle w:val="Strong"/>
          <w:rFonts w:ascii="Calibri Light" w:hAnsi="Calibri Light" w:cs="Calibri Light"/>
          <w:sz w:val="25"/>
          <w:szCs w:val="25"/>
        </w:rPr>
        <w:t xml:space="preserve"> </w:t>
      </w:r>
      <w:r w:rsidR="007234B9" w:rsidRPr="00846647">
        <w:rPr>
          <w:rStyle w:val="Strong"/>
          <w:rFonts w:ascii="Calibri Light" w:hAnsi="Calibri Light" w:cs="Calibri Light"/>
          <w:sz w:val="25"/>
          <w:szCs w:val="25"/>
        </w:rPr>
        <w:t>Words</w:t>
      </w:r>
    </w:p>
    <w:sectPr w:rsidR="007234B9" w:rsidRPr="00846647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50" w:rsidRDefault="00FB2D50">
      <w:r>
        <w:separator/>
      </w:r>
    </w:p>
  </w:endnote>
  <w:endnote w:type="continuationSeparator" w:id="0">
    <w:p w:rsidR="00FB2D50" w:rsidRDefault="00FB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9B4F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50" w:rsidRDefault="00FB2D50">
      <w:r>
        <w:separator/>
      </w:r>
    </w:p>
  </w:footnote>
  <w:footnote w:type="continuationSeparator" w:id="0">
    <w:p w:rsidR="00FB2D50" w:rsidRDefault="00FB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086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697F2A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C6E1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B03C1"/>
    <w:rsid w:val="000B2614"/>
    <w:rsid w:val="000E7AD0"/>
    <w:rsid w:val="0010456A"/>
    <w:rsid w:val="00143A3D"/>
    <w:rsid w:val="00154D0F"/>
    <w:rsid w:val="001678FF"/>
    <w:rsid w:val="0019589E"/>
    <w:rsid w:val="001B74E4"/>
    <w:rsid w:val="001C2F32"/>
    <w:rsid w:val="001C78F9"/>
    <w:rsid w:val="001E15DC"/>
    <w:rsid w:val="001E4C81"/>
    <w:rsid w:val="00263B01"/>
    <w:rsid w:val="00276643"/>
    <w:rsid w:val="00292584"/>
    <w:rsid w:val="002A4718"/>
    <w:rsid w:val="002A780C"/>
    <w:rsid w:val="002C1AA4"/>
    <w:rsid w:val="00301F51"/>
    <w:rsid w:val="003109AA"/>
    <w:rsid w:val="003313B8"/>
    <w:rsid w:val="00343E42"/>
    <w:rsid w:val="00344A74"/>
    <w:rsid w:val="0039595E"/>
    <w:rsid w:val="0040325A"/>
    <w:rsid w:val="0040417E"/>
    <w:rsid w:val="00410496"/>
    <w:rsid w:val="004213DA"/>
    <w:rsid w:val="00434B95"/>
    <w:rsid w:val="00451A21"/>
    <w:rsid w:val="004537B5"/>
    <w:rsid w:val="00484B9E"/>
    <w:rsid w:val="004B50C2"/>
    <w:rsid w:val="004B6613"/>
    <w:rsid w:val="004D22D3"/>
    <w:rsid w:val="004E3664"/>
    <w:rsid w:val="004F121D"/>
    <w:rsid w:val="004F4B22"/>
    <w:rsid w:val="004F5E9E"/>
    <w:rsid w:val="00536998"/>
    <w:rsid w:val="00546591"/>
    <w:rsid w:val="00576D58"/>
    <w:rsid w:val="00585837"/>
    <w:rsid w:val="005A20B4"/>
    <w:rsid w:val="005C3D38"/>
    <w:rsid w:val="005F5E36"/>
    <w:rsid w:val="00612033"/>
    <w:rsid w:val="00614E2E"/>
    <w:rsid w:val="00632B78"/>
    <w:rsid w:val="006E2982"/>
    <w:rsid w:val="00710C49"/>
    <w:rsid w:val="007131B9"/>
    <w:rsid w:val="007202AA"/>
    <w:rsid w:val="007206D2"/>
    <w:rsid w:val="007234B9"/>
    <w:rsid w:val="00785653"/>
    <w:rsid w:val="007956D4"/>
    <w:rsid w:val="007B40E7"/>
    <w:rsid w:val="007D032B"/>
    <w:rsid w:val="007D54CF"/>
    <w:rsid w:val="007D615A"/>
    <w:rsid w:val="007D6FDD"/>
    <w:rsid w:val="007F5ADA"/>
    <w:rsid w:val="0082005D"/>
    <w:rsid w:val="00824BFB"/>
    <w:rsid w:val="00841B65"/>
    <w:rsid w:val="00846647"/>
    <w:rsid w:val="00867168"/>
    <w:rsid w:val="00870B00"/>
    <w:rsid w:val="008E4C0A"/>
    <w:rsid w:val="00910863"/>
    <w:rsid w:val="00911D03"/>
    <w:rsid w:val="00913F38"/>
    <w:rsid w:val="00952ED4"/>
    <w:rsid w:val="00967584"/>
    <w:rsid w:val="00983E53"/>
    <w:rsid w:val="009E5B18"/>
    <w:rsid w:val="009F47CE"/>
    <w:rsid w:val="00A14383"/>
    <w:rsid w:val="00A22D11"/>
    <w:rsid w:val="00A264E6"/>
    <w:rsid w:val="00A31AD0"/>
    <w:rsid w:val="00A3515E"/>
    <w:rsid w:val="00A41F18"/>
    <w:rsid w:val="00A42EAC"/>
    <w:rsid w:val="00A63BFB"/>
    <w:rsid w:val="00A669C1"/>
    <w:rsid w:val="00A97EE1"/>
    <w:rsid w:val="00AF49A7"/>
    <w:rsid w:val="00B00D69"/>
    <w:rsid w:val="00B05DFA"/>
    <w:rsid w:val="00B62778"/>
    <w:rsid w:val="00B808A5"/>
    <w:rsid w:val="00B83623"/>
    <w:rsid w:val="00BA0C2F"/>
    <w:rsid w:val="00BB0CBD"/>
    <w:rsid w:val="00BC6FDB"/>
    <w:rsid w:val="00BE11F8"/>
    <w:rsid w:val="00C02E46"/>
    <w:rsid w:val="00C07310"/>
    <w:rsid w:val="00C17DEB"/>
    <w:rsid w:val="00C24710"/>
    <w:rsid w:val="00C24DD9"/>
    <w:rsid w:val="00C372E6"/>
    <w:rsid w:val="00C535C2"/>
    <w:rsid w:val="00C536F4"/>
    <w:rsid w:val="00C5592D"/>
    <w:rsid w:val="00C55ACD"/>
    <w:rsid w:val="00C63A5F"/>
    <w:rsid w:val="00C77D3F"/>
    <w:rsid w:val="00C946F3"/>
    <w:rsid w:val="00CD3FF0"/>
    <w:rsid w:val="00CF2767"/>
    <w:rsid w:val="00D03DA8"/>
    <w:rsid w:val="00D07261"/>
    <w:rsid w:val="00D17D55"/>
    <w:rsid w:val="00D26088"/>
    <w:rsid w:val="00D64185"/>
    <w:rsid w:val="00D8666E"/>
    <w:rsid w:val="00D9721B"/>
    <w:rsid w:val="00DF0392"/>
    <w:rsid w:val="00E4105A"/>
    <w:rsid w:val="00E9390A"/>
    <w:rsid w:val="00EA25C0"/>
    <w:rsid w:val="00EC7B79"/>
    <w:rsid w:val="00ED3A71"/>
    <w:rsid w:val="00EE5439"/>
    <w:rsid w:val="00EF33BC"/>
    <w:rsid w:val="00F0589E"/>
    <w:rsid w:val="00F46D07"/>
    <w:rsid w:val="00F51D54"/>
    <w:rsid w:val="00F52CA4"/>
    <w:rsid w:val="00F64A3A"/>
    <w:rsid w:val="00F7561A"/>
    <w:rsid w:val="00F93327"/>
    <w:rsid w:val="00F9345F"/>
    <w:rsid w:val="00FB2D50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2F8C1-F303-4DF0-B9CF-1CEF55677112}"/>
</file>

<file path=customXml/itemProps2.xml><?xml version="1.0" encoding="utf-8"?>
<ds:datastoreItem xmlns:ds="http://schemas.openxmlformats.org/officeDocument/2006/customXml" ds:itemID="{0AFE53D8-9261-4D76-A8F1-ED2C41994C6F}"/>
</file>

<file path=customXml/itemProps3.xml><?xml version="1.0" encoding="utf-8"?>
<ds:datastoreItem xmlns:ds="http://schemas.openxmlformats.org/officeDocument/2006/customXml" ds:itemID="{133B780C-BBD3-45C7-A15E-B2E1EAD67043}"/>
</file>

<file path=customXml/itemProps4.xml><?xml version="1.0" encoding="utf-8"?>
<ds:datastoreItem xmlns:ds="http://schemas.openxmlformats.org/officeDocument/2006/customXml" ds:itemID="{6129F91A-6F4B-48B8-A964-AF466C332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Lee, Benjamin</cp:lastModifiedBy>
  <cp:revision>4</cp:revision>
  <cp:lastPrinted>2018-10-30T22:51:00Z</cp:lastPrinted>
  <dcterms:created xsi:type="dcterms:W3CDTF">2018-11-08T14:24:00Z</dcterms:created>
  <dcterms:modified xsi:type="dcterms:W3CDTF">2018-11-13T08:23:00Z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3c5f138d-81ed-44c2-8803-5947c50c8762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