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E38" w:rsidRPr="00840641" w:rsidRDefault="007B03F1" w:rsidP="00453E38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jc w:val="both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 xml:space="preserve"> </w:t>
      </w:r>
      <w:r w:rsidR="00453E38" w:rsidRPr="00840641">
        <w:rPr>
          <w:rFonts w:asciiTheme="minorHAnsi" w:hAnsiTheme="minorHAnsi"/>
          <w:noProof/>
          <w:lang w:val="de-DE" w:eastAsia="de-DE"/>
        </w:rPr>
        <w:drawing>
          <wp:inline distT="0" distB="0" distL="0" distR="0" wp14:anchorId="22C08C79" wp14:editId="4FD9D4A6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E38" w:rsidRPr="00840641" w:rsidRDefault="00453E38" w:rsidP="00453E38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jc w:val="both"/>
        <w:rPr>
          <w:rFonts w:asciiTheme="minorHAnsi" w:hAnsiTheme="minorHAnsi" w:cs="Arial"/>
        </w:rPr>
      </w:pPr>
    </w:p>
    <w:p w:rsidR="00453E38" w:rsidRPr="009254F8" w:rsidRDefault="00453E38" w:rsidP="00453E38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</w:rPr>
      </w:pPr>
    </w:p>
    <w:p w:rsidR="00453E38" w:rsidRPr="009254F8" w:rsidRDefault="00453E38" w:rsidP="00453E38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453E38" w:rsidRPr="009254F8" w:rsidRDefault="00453E38" w:rsidP="00453E38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453E38" w:rsidRPr="009254F8" w:rsidRDefault="00453E38" w:rsidP="00453E38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453E38" w:rsidRPr="009254F8" w:rsidRDefault="00453E38" w:rsidP="00453E38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453E38" w:rsidRPr="009254F8" w:rsidRDefault="00453E38" w:rsidP="00453E38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9254F8">
        <w:rPr>
          <w:b/>
          <w:sz w:val="32"/>
          <w:szCs w:val="32"/>
          <w:lang w:val="en-US"/>
        </w:rPr>
        <w:t>United Nations Human Rights Council</w:t>
      </w:r>
    </w:p>
    <w:p w:rsidR="00453E38" w:rsidRPr="009254F8" w:rsidRDefault="00453E38" w:rsidP="00453E38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453E38" w:rsidRPr="009254F8" w:rsidRDefault="00453E38" w:rsidP="00453E38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31</w:t>
      </w:r>
      <w:r>
        <w:rPr>
          <w:b/>
          <w:sz w:val="32"/>
          <w:szCs w:val="32"/>
          <w:vertAlign w:val="superscript"/>
          <w:lang w:val="en-US"/>
        </w:rPr>
        <w:t>st</w:t>
      </w:r>
      <w:r w:rsidRPr="009254F8">
        <w:rPr>
          <w:b/>
          <w:sz w:val="32"/>
          <w:szCs w:val="32"/>
          <w:lang w:val="en-US"/>
        </w:rPr>
        <w:t xml:space="preserve"> Session of the UPR Working Group</w:t>
      </w:r>
    </w:p>
    <w:p w:rsidR="00453E38" w:rsidRPr="009254F8" w:rsidRDefault="00453E38" w:rsidP="00453E38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453E38" w:rsidRPr="009254F8" w:rsidRDefault="00453E38" w:rsidP="00453E38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Geneva, 5</w:t>
      </w:r>
      <w:r w:rsidRPr="009254F8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>November</w:t>
      </w:r>
      <w:r w:rsidRPr="009254F8">
        <w:rPr>
          <w:b/>
          <w:sz w:val="32"/>
          <w:szCs w:val="32"/>
          <w:lang w:val="en-US"/>
        </w:rPr>
        <w:t xml:space="preserve"> 2018</w:t>
      </w:r>
    </w:p>
    <w:p w:rsidR="00453E38" w:rsidRPr="009254F8" w:rsidRDefault="00453E38" w:rsidP="00453E38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453E38" w:rsidRPr="009254F8" w:rsidRDefault="00453E38" w:rsidP="00453E38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9254F8">
        <w:rPr>
          <w:b/>
          <w:sz w:val="32"/>
          <w:szCs w:val="32"/>
          <w:lang w:val="en-US"/>
        </w:rPr>
        <w:t>Recommendations and advance questions to</w:t>
      </w:r>
    </w:p>
    <w:p w:rsidR="00453E38" w:rsidRPr="009254F8" w:rsidRDefault="004A4677" w:rsidP="00453E38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Saudi </w:t>
      </w:r>
      <w:r w:rsidR="00453E38">
        <w:rPr>
          <w:b/>
          <w:sz w:val="32"/>
          <w:szCs w:val="32"/>
          <w:lang w:val="en-US"/>
        </w:rPr>
        <w:t xml:space="preserve">Arabia </w:t>
      </w:r>
    </w:p>
    <w:p w:rsidR="00453E38" w:rsidRPr="009254F8" w:rsidRDefault="00453E38" w:rsidP="00453E38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453E38" w:rsidRPr="009254F8" w:rsidRDefault="00453E38" w:rsidP="00453E38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453E38" w:rsidRPr="009254F8" w:rsidRDefault="00453E38" w:rsidP="00453E38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453E38" w:rsidRPr="009254F8" w:rsidRDefault="00453E38" w:rsidP="00453E38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453E38" w:rsidRPr="009254F8" w:rsidRDefault="00453E38" w:rsidP="00453E38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453E38" w:rsidRPr="009254F8" w:rsidRDefault="00453E38" w:rsidP="00453E38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453E38" w:rsidRPr="009254F8" w:rsidRDefault="00453E38" w:rsidP="00453E38">
      <w:pPr>
        <w:jc w:val="both"/>
        <w:rPr>
          <w:b/>
          <w:sz w:val="32"/>
          <w:szCs w:val="32"/>
          <w:lang w:val="en-US"/>
        </w:rPr>
      </w:pPr>
    </w:p>
    <w:p w:rsidR="00453E38" w:rsidRPr="008D67DD" w:rsidRDefault="00453E38" w:rsidP="008D67D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r w:rsidRPr="008D67DD">
        <w:rPr>
          <w:sz w:val="28"/>
          <w:szCs w:val="28"/>
          <w:lang w:val="en-US"/>
        </w:rPr>
        <w:lastRenderedPageBreak/>
        <w:t>Mr. President,</w:t>
      </w:r>
    </w:p>
    <w:p w:rsidR="00D81A11" w:rsidRPr="00D81A11" w:rsidRDefault="008D67DD" w:rsidP="00D81A1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r w:rsidRPr="008D67DD">
        <w:rPr>
          <w:sz w:val="28"/>
          <w:szCs w:val="28"/>
          <w:lang w:val="en-US"/>
        </w:rPr>
        <w:t xml:space="preserve">Germany welcomes the delegation of Saudi Arabia </w:t>
      </w:r>
      <w:r w:rsidR="007B03F1">
        <w:rPr>
          <w:sz w:val="28"/>
          <w:szCs w:val="28"/>
          <w:lang w:val="en-US"/>
        </w:rPr>
        <w:t>and</w:t>
      </w:r>
      <w:r w:rsidR="007B03F1" w:rsidRPr="008D67DD">
        <w:rPr>
          <w:sz w:val="28"/>
          <w:szCs w:val="28"/>
          <w:lang w:val="en-US"/>
        </w:rPr>
        <w:t xml:space="preserve"> </w:t>
      </w:r>
      <w:r w:rsidR="00CB3709">
        <w:rPr>
          <w:sz w:val="28"/>
          <w:szCs w:val="28"/>
          <w:lang w:val="en-US"/>
        </w:rPr>
        <w:t>appreciates</w:t>
      </w:r>
      <w:r w:rsidRPr="008D67DD">
        <w:rPr>
          <w:sz w:val="28"/>
          <w:szCs w:val="28"/>
          <w:lang w:val="en-US"/>
        </w:rPr>
        <w:t xml:space="preserve"> </w:t>
      </w:r>
      <w:r w:rsidR="00CB3709">
        <w:rPr>
          <w:sz w:val="28"/>
          <w:szCs w:val="28"/>
          <w:lang w:val="en-US"/>
        </w:rPr>
        <w:t>the strengthening of women’s rights and</w:t>
      </w:r>
      <w:r w:rsidR="00CB3709" w:rsidRPr="008D67DD">
        <w:rPr>
          <w:sz w:val="28"/>
          <w:szCs w:val="28"/>
          <w:lang w:val="en-US"/>
        </w:rPr>
        <w:t xml:space="preserve"> </w:t>
      </w:r>
      <w:r w:rsidRPr="008D67DD">
        <w:rPr>
          <w:sz w:val="28"/>
          <w:szCs w:val="28"/>
          <w:lang w:val="en-US"/>
        </w:rPr>
        <w:t>steps taken to reform the system of guardianship</w:t>
      </w:r>
      <w:r w:rsidR="00CB3709">
        <w:rPr>
          <w:sz w:val="28"/>
          <w:szCs w:val="28"/>
          <w:lang w:val="en-US"/>
        </w:rPr>
        <w:t>.</w:t>
      </w:r>
      <w:r w:rsidR="00434E5D">
        <w:rPr>
          <w:sz w:val="28"/>
          <w:szCs w:val="28"/>
          <w:lang w:val="en-US"/>
        </w:rPr>
        <w:t xml:space="preserve"> </w:t>
      </w:r>
      <w:r w:rsidRPr="008D67DD">
        <w:rPr>
          <w:sz w:val="28"/>
          <w:szCs w:val="28"/>
          <w:lang w:val="en-US"/>
        </w:rPr>
        <w:t xml:space="preserve"> </w:t>
      </w:r>
      <w:r w:rsidR="00CB3709" w:rsidRPr="00434E5D">
        <w:rPr>
          <w:sz w:val="28"/>
          <w:szCs w:val="28"/>
          <w:lang w:val="en-US"/>
        </w:rPr>
        <w:t>However</w:t>
      </w:r>
      <w:r w:rsidR="001F4271" w:rsidRPr="00434E5D">
        <w:rPr>
          <w:sz w:val="28"/>
          <w:szCs w:val="28"/>
          <w:lang w:val="en-US"/>
        </w:rPr>
        <w:t>,</w:t>
      </w:r>
      <w:r w:rsidR="00CB3709" w:rsidRPr="00434E5D">
        <w:rPr>
          <w:sz w:val="28"/>
          <w:szCs w:val="28"/>
          <w:lang w:val="en-US"/>
        </w:rPr>
        <w:t xml:space="preserve"> </w:t>
      </w:r>
      <w:r w:rsidRPr="00434E5D">
        <w:rPr>
          <w:sz w:val="28"/>
          <w:szCs w:val="28"/>
          <w:lang w:val="en-US"/>
        </w:rPr>
        <w:t xml:space="preserve">we </w:t>
      </w:r>
      <w:r w:rsidR="004A4677" w:rsidRPr="00434E5D">
        <w:rPr>
          <w:sz w:val="28"/>
          <w:szCs w:val="28"/>
          <w:lang w:val="en-US"/>
        </w:rPr>
        <w:t>remain</w:t>
      </w:r>
      <w:r w:rsidR="00D81A11" w:rsidRPr="00434E5D">
        <w:rPr>
          <w:sz w:val="28"/>
          <w:szCs w:val="28"/>
          <w:lang w:val="en-US"/>
        </w:rPr>
        <w:t xml:space="preserve"> </w:t>
      </w:r>
      <w:r w:rsidR="005E7618" w:rsidRPr="00434E5D">
        <w:rPr>
          <w:sz w:val="28"/>
          <w:szCs w:val="28"/>
          <w:lang w:val="en-US"/>
        </w:rPr>
        <w:t xml:space="preserve">seriously </w:t>
      </w:r>
      <w:r w:rsidR="00D81A11" w:rsidRPr="00434E5D">
        <w:rPr>
          <w:sz w:val="28"/>
          <w:szCs w:val="28"/>
          <w:lang w:val="en-US"/>
        </w:rPr>
        <w:t>concern</w:t>
      </w:r>
      <w:r w:rsidR="00CB3709" w:rsidRPr="00434E5D">
        <w:rPr>
          <w:sz w:val="28"/>
          <w:szCs w:val="28"/>
          <w:lang w:val="en-US"/>
        </w:rPr>
        <w:t>ed</w:t>
      </w:r>
      <w:r w:rsidR="00D81A11" w:rsidRPr="00434E5D">
        <w:rPr>
          <w:sz w:val="28"/>
          <w:szCs w:val="28"/>
          <w:lang w:val="en-US"/>
        </w:rPr>
        <w:t xml:space="preserve"> </w:t>
      </w:r>
      <w:r w:rsidR="00CB3709" w:rsidRPr="00434E5D">
        <w:rPr>
          <w:sz w:val="28"/>
          <w:szCs w:val="28"/>
          <w:lang w:val="en-US"/>
        </w:rPr>
        <w:t xml:space="preserve">about </w:t>
      </w:r>
      <w:r w:rsidR="00D81A11" w:rsidRPr="00434E5D">
        <w:rPr>
          <w:sz w:val="28"/>
          <w:szCs w:val="28"/>
          <w:lang w:val="en-US"/>
        </w:rPr>
        <w:t>violation</w:t>
      </w:r>
      <w:r w:rsidR="00CB3709" w:rsidRPr="00434E5D">
        <w:rPr>
          <w:sz w:val="28"/>
          <w:szCs w:val="28"/>
          <w:lang w:val="en-US"/>
        </w:rPr>
        <w:t>s</w:t>
      </w:r>
      <w:r w:rsidR="00D81A11" w:rsidRPr="00434E5D">
        <w:rPr>
          <w:sz w:val="28"/>
          <w:szCs w:val="28"/>
          <w:lang w:val="en-US"/>
        </w:rPr>
        <w:t xml:space="preserve"> of freedom of expression</w:t>
      </w:r>
      <w:r w:rsidR="00CB3709" w:rsidRPr="00434E5D">
        <w:rPr>
          <w:sz w:val="28"/>
          <w:szCs w:val="28"/>
          <w:lang w:val="en-US"/>
        </w:rPr>
        <w:t xml:space="preserve">, </w:t>
      </w:r>
      <w:r w:rsidRPr="00434E5D">
        <w:rPr>
          <w:sz w:val="28"/>
          <w:szCs w:val="28"/>
          <w:lang w:val="en-US"/>
        </w:rPr>
        <w:t>the continued application of the death penalty and recent arr</w:t>
      </w:r>
      <w:r w:rsidR="00D81A11" w:rsidRPr="00434E5D">
        <w:rPr>
          <w:sz w:val="28"/>
          <w:szCs w:val="28"/>
          <w:lang w:val="en-US"/>
        </w:rPr>
        <w:t>ests of human rights defender</w:t>
      </w:r>
      <w:r w:rsidR="00CB3709" w:rsidRPr="00434E5D">
        <w:rPr>
          <w:sz w:val="28"/>
          <w:szCs w:val="28"/>
          <w:lang w:val="en-US"/>
        </w:rPr>
        <w:t>s.</w:t>
      </w:r>
      <w:r w:rsidR="001D546D">
        <w:rPr>
          <w:sz w:val="28"/>
          <w:szCs w:val="28"/>
          <w:lang w:val="en-US"/>
        </w:rPr>
        <w:t xml:space="preserve"> We are </w:t>
      </w:r>
      <w:r w:rsidR="004A4677">
        <w:rPr>
          <w:sz w:val="28"/>
          <w:szCs w:val="28"/>
          <w:lang w:val="en-US"/>
        </w:rPr>
        <w:t xml:space="preserve">deeply </w:t>
      </w:r>
      <w:r w:rsidR="001D546D">
        <w:rPr>
          <w:sz w:val="28"/>
          <w:szCs w:val="28"/>
          <w:lang w:val="en-US"/>
        </w:rPr>
        <w:t xml:space="preserve">concerned by the fate of Jamal Khashoggi and call upon Saudi Arabia to provide a complete and detailed response in this regard. </w:t>
      </w:r>
    </w:p>
    <w:p w:rsidR="00453E38" w:rsidRPr="009254F8" w:rsidRDefault="00453E38" w:rsidP="00453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  <w:lang w:val="en-US"/>
        </w:rPr>
      </w:pPr>
      <w:r w:rsidRPr="009254F8">
        <w:rPr>
          <w:sz w:val="28"/>
          <w:szCs w:val="28"/>
          <w:lang w:val="en-US"/>
        </w:rPr>
        <w:t>Germany recommends</w:t>
      </w:r>
      <w:r>
        <w:rPr>
          <w:sz w:val="28"/>
          <w:szCs w:val="28"/>
          <w:lang w:val="en-US"/>
        </w:rPr>
        <w:t>:</w:t>
      </w:r>
    </w:p>
    <w:p w:rsidR="00453E38" w:rsidRPr="004A1A9F" w:rsidRDefault="00453E38" w:rsidP="004A1A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i/>
          <w:sz w:val="28"/>
          <w:szCs w:val="28"/>
          <w:lang w:val="en-US"/>
        </w:rPr>
      </w:pPr>
    </w:p>
    <w:p w:rsidR="004A1A9F" w:rsidRPr="004A1A9F" w:rsidRDefault="004A1A9F" w:rsidP="004A1A9F">
      <w:pPr>
        <w:spacing w:line="360" w:lineRule="auto"/>
        <w:jc w:val="both"/>
        <w:rPr>
          <w:i/>
          <w:sz w:val="28"/>
          <w:szCs w:val="28"/>
          <w:lang w:val="en-US"/>
        </w:rPr>
      </w:pPr>
      <w:r w:rsidRPr="004A1A9F">
        <w:rPr>
          <w:i/>
          <w:sz w:val="28"/>
          <w:szCs w:val="28"/>
          <w:lang w:val="en-US"/>
        </w:rPr>
        <w:t xml:space="preserve">1. </w:t>
      </w:r>
      <w:r w:rsidR="00D83281">
        <w:rPr>
          <w:i/>
          <w:sz w:val="28"/>
          <w:szCs w:val="28"/>
          <w:lang w:val="en-US"/>
        </w:rPr>
        <w:t>Forego</w:t>
      </w:r>
      <w:r w:rsidR="004C725D">
        <w:rPr>
          <w:i/>
          <w:sz w:val="28"/>
          <w:szCs w:val="28"/>
          <w:lang w:val="en-US"/>
        </w:rPr>
        <w:t xml:space="preserve"> or at least restrict</w:t>
      </w:r>
      <w:r w:rsidR="00D83281" w:rsidRPr="004A1A9F">
        <w:rPr>
          <w:i/>
          <w:sz w:val="28"/>
          <w:szCs w:val="28"/>
          <w:lang w:val="en-US"/>
        </w:rPr>
        <w:t xml:space="preserve"> </w:t>
      </w:r>
      <w:r w:rsidRPr="004A1A9F">
        <w:rPr>
          <w:i/>
          <w:sz w:val="28"/>
          <w:szCs w:val="28"/>
          <w:lang w:val="en-US"/>
        </w:rPr>
        <w:t>the application of the death penalty to the most serious crimes committed</w:t>
      </w:r>
      <w:r w:rsidR="00434E5D">
        <w:rPr>
          <w:i/>
          <w:sz w:val="28"/>
          <w:szCs w:val="28"/>
          <w:lang w:val="en-US"/>
        </w:rPr>
        <w:t>.</w:t>
      </w:r>
      <w:r w:rsidRPr="004A1A9F">
        <w:rPr>
          <w:i/>
          <w:sz w:val="28"/>
          <w:szCs w:val="28"/>
          <w:lang w:val="en-US"/>
        </w:rPr>
        <w:t xml:space="preserve"> </w:t>
      </w:r>
    </w:p>
    <w:p w:rsidR="003552AA" w:rsidRPr="00434E5D" w:rsidRDefault="004A1A9F" w:rsidP="003552AA">
      <w:pPr>
        <w:spacing w:line="360" w:lineRule="auto"/>
        <w:jc w:val="both"/>
        <w:rPr>
          <w:i/>
          <w:sz w:val="28"/>
          <w:szCs w:val="28"/>
          <w:lang w:val="en-US"/>
        </w:rPr>
      </w:pPr>
      <w:r w:rsidRPr="00434E5D">
        <w:rPr>
          <w:i/>
          <w:sz w:val="28"/>
          <w:szCs w:val="28"/>
          <w:lang w:val="en-US"/>
        </w:rPr>
        <w:t xml:space="preserve">2. </w:t>
      </w:r>
      <w:r w:rsidR="00434E5D">
        <w:rPr>
          <w:i/>
          <w:sz w:val="28"/>
          <w:szCs w:val="28"/>
          <w:lang w:val="en-US"/>
        </w:rPr>
        <w:t>Immediately r</w:t>
      </w:r>
      <w:r w:rsidR="001209DB" w:rsidRPr="00434E5D">
        <w:rPr>
          <w:i/>
          <w:sz w:val="28"/>
          <w:szCs w:val="28"/>
          <w:lang w:val="en-US"/>
        </w:rPr>
        <w:t>elease all Human Right Defenders</w:t>
      </w:r>
      <w:r w:rsidR="001D546D" w:rsidRPr="00434E5D">
        <w:rPr>
          <w:i/>
          <w:sz w:val="28"/>
          <w:szCs w:val="28"/>
          <w:lang w:val="en-US"/>
        </w:rPr>
        <w:t>, in particular women</w:t>
      </w:r>
      <w:r w:rsidR="004A4677" w:rsidRPr="00434E5D">
        <w:rPr>
          <w:i/>
          <w:sz w:val="28"/>
          <w:szCs w:val="28"/>
          <w:lang w:val="en-US"/>
        </w:rPr>
        <w:t>.</w:t>
      </w:r>
      <w:r w:rsidR="001209DB" w:rsidRPr="00434E5D">
        <w:rPr>
          <w:i/>
          <w:sz w:val="28"/>
          <w:szCs w:val="28"/>
          <w:lang w:val="en-US"/>
        </w:rPr>
        <w:t xml:space="preserve"> </w:t>
      </w:r>
    </w:p>
    <w:p w:rsidR="007B03F1" w:rsidRDefault="003552AA" w:rsidP="007B03F1">
      <w:pPr>
        <w:spacing w:line="360" w:lineRule="auto"/>
        <w:jc w:val="both"/>
        <w:rPr>
          <w:bCs/>
          <w:i/>
          <w:color w:val="000000"/>
          <w:sz w:val="28"/>
          <w:szCs w:val="28"/>
          <w:lang w:val="en-US"/>
        </w:rPr>
      </w:pPr>
      <w:r w:rsidRPr="0037153C">
        <w:rPr>
          <w:i/>
          <w:sz w:val="28"/>
          <w:szCs w:val="28"/>
          <w:lang w:val="en-US"/>
        </w:rPr>
        <w:t xml:space="preserve">3. </w:t>
      </w:r>
      <w:r w:rsidRPr="0037153C">
        <w:rPr>
          <w:bCs/>
          <w:i/>
          <w:color w:val="000000"/>
          <w:sz w:val="28"/>
          <w:szCs w:val="28"/>
          <w:lang w:val="en-US"/>
        </w:rPr>
        <w:t xml:space="preserve">Bring national legislation in line with international human rights standards </w:t>
      </w:r>
      <w:r w:rsidR="007B03F1">
        <w:rPr>
          <w:bCs/>
          <w:i/>
          <w:color w:val="000000"/>
          <w:sz w:val="28"/>
          <w:szCs w:val="28"/>
          <w:lang w:val="en-US"/>
        </w:rPr>
        <w:t>with</w:t>
      </w:r>
      <w:r w:rsidR="007B03F1" w:rsidRPr="0037153C">
        <w:rPr>
          <w:bCs/>
          <w:i/>
          <w:color w:val="000000"/>
          <w:sz w:val="28"/>
          <w:szCs w:val="28"/>
          <w:lang w:val="en-US"/>
        </w:rPr>
        <w:t xml:space="preserve"> </w:t>
      </w:r>
      <w:r w:rsidRPr="0037153C">
        <w:rPr>
          <w:bCs/>
          <w:i/>
          <w:color w:val="000000"/>
          <w:sz w:val="28"/>
          <w:szCs w:val="28"/>
          <w:lang w:val="en-US"/>
        </w:rPr>
        <w:t>regards to freedom of expression and freedom of the press</w:t>
      </w:r>
      <w:r w:rsidR="00434E5D">
        <w:rPr>
          <w:bCs/>
          <w:i/>
          <w:color w:val="000000"/>
          <w:sz w:val="28"/>
          <w:szCs w:val="28"/>
          <w:lang w:val="en-US"/>
        </w:rPr>
        <w:t xml:space="preserve"> and</w:t>
      </w:r>
      <w:r w:rsidRPr="0037153C">
        <w:rPr>
          <w:bCs/>
          <w:i/>
          <w:color w:val="000000"/>
          <w:sz w:val="28"/>
          <w:szCs w:val="28"/>
          <w:lang w:val="en-US"/>
        </w:rPr>
        <w:t xml:space="preserve"> protect journalists and human rights defenders from intimidation, threats and arbitrary arrests</w:t>
      </w:r>
      <w:r w:rsidR="00434E5D">
        <w:rPr>
          <w:bCs/>
          <w:i/>
          <w:color w:val="000000"/>
          <w:sz w:val="28"/>
          <w:szCs w:val="28"/>
          <w:lang w:val="en-US"/>
        </w:rPr>
        <w:t xml:space="preserve">. </w:t>
      </w:r>
    </w:p>
    <w:p w:rsidR="007B03F1" w:rsidRDefault="007B03F1" w:rsidP="007B03F1">
      <w:pPr>
        <w:spacing w:line="360" w:lineRule="auto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4</w:t>
      </w:r>
      <w:r w:rsidRPr="004A1A9F">
        <w:rPr>
          <w:i/>
          <w:sz w:val="28"/>
          <w:szCs w:val="28"/>
          <w:lang w:val="en-US"/>
        </w:rPr>
        <w:t xml:space="preserve">. </w:t>
      </w:r>
      <w:r w:rsidRPr="004A4677">
        <w:rPr>
          <w:i/>
          <w:iCs/>
          <w:sz w:val="28"/>
          <w:szCs w:val="28"/>
          <w:lang w:val="en-US"/>
        </w:rPr>
        <w:t>Continue to reform the male guardianship system to reduce the areas in which men and women are legally treated differently</w:t>
      </w:r>
      <w:r w:rsidRPr="004A4677">
        <w:rPr>
          <w:i/>
          <w:sz w:val="28"/>
          <w:szCs w:val="28"/>
          <w:lang w:val="en-US"/>
        </w:rPr>
        <w:t>.</w:t>
      </w:r>
    </w:p>
    <w:p w:rsidR="007B03F1" w:rsidRPr="004A1A9F" w:rsidRDefault="007B03F1" w:rsidP="007B03F1">
      <w:pPr>
        <w:spacing w:line="360" w:lineRule="auto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5. T</w:t>
      </w:r>
      <w:r w:rsidRPr="004A1A9F">
        <w:rPr>
          <w:i/>
          <w:sz w:val="28"/>
          <w:szCs w:val="28"/>
          <w:lang w:val="en-US"/>
        </w:rPr>
        <w:t xml:space="preserve">ake all feasible </w:t>
      </w:r>
      <w:r>
        <w:rPr>
          <w:i/>
          <w:sz w:val="28"/>
          <w:szCs w:val="28"/>
          <w:lang w:val="en-US"/>
        </w:rPr>
        <w:t xml:space="preserve">additional </w:t>
      </w:r>
      <w:r w:rsidRPr="004A1A9F">
        <w:rPr>
          <w:i/>
          <w:sz w:val="28"/>
          <w:szCs w:val="28"/>
          <w:lang w:val="en-US"/>
        </w:rPr>
        <w:t xml:space="preserve">measures to protect civilians in Yemen and ensure unimpeded humanitarian </w:t>
      </w:r>
      <w:r>
        <w:rPr>
          <w:i/>
          <w:sz w:val="28"/>
          <w:szCs w:val="28"/>
          <w:lang w:val="en-US"/>
        </w:rPr>
        <w:t xml:space="preserve">and commercial access to Yemen. </w:t>
      </w:r>
    </w:p>
    <w:p w:rsidR="005E7618" w:rsidRDefault="007B03F1" w:rsidP="005E7618">
      <w:pPr>
        <w:spacing w:line="360" w:lineRule="auto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6</w:t>
      </w:r>
      <w:r w:rsidR="005E7618" w:rsidRPr="004A1A9F">
        <w:rPr>
          <w:i/>
          <w:sz w:val="28"/>
          <w:szCs w:val="28"/>
          <w:lang w:val="en-US"/>
        </w:rPr>
        <w:t>. Cooperate fully with UN human rights mechanisms including by issuing a standing invitation to HRC special procedures mandate holders.</w:t>
      </w:r>
    </w:p>
    <w:p w:rsidR="001F4271" w:rsidRDefault="00453E38" w:rsidP="00453E38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Thank you, Mr. President</w:t>
      </w:r>
    </w:p>
    <w:p w:rsidR="00E16D68" w:rsidRDefault="00E16D68" w:rsidP="00453E38">
      <w:pPr>
        <w:spacing w:line="360" w:lineRule="auto"/>
        <w:jc w:val="both"/>
        <w:rPr>
          <w:b/>
          <w:sz w:val="28"/>
          <w:szCs w:val="28"/>
          <w:lang w:val="en-US"/>
        </w:rPr>
      </w:pPr>
    </w:p>
    <w:p w:rsidR="00453E38" w:rsidRPr="001F4271" w:rsidRDefault="00453E38" w:rsidP="00453E38">
      <w:pPr>
        <w:spacing w:line="360" w:lineRule="auto"/>
        <w:jc w:val="both"/>
        <w:rPr>
          <w:b/>
          <w:sz w:val="28"/>
          <w:szCs w:val="28"/>
          <w:lang w:val="en-US"/>
        </w:rPr>
      </w:pPr>
      <w:r w:rsidRPr="009254F8">
        <w:rPr>
          <w:sz w:val="28"/>
          <w:szCs w:val="28"/>
          <w:u w:val="single"/>
          <w:lang w:val="en-US"/>
        </w:rPr>
        <w:t xml:space="preserve">ADVANCE QUESTIONS TO </w:t>
      </w:r>
      <w:r w:rsidR="00F246C2">
        <w:rPr>
          <w:sz w:val="28"/>
          <w:szCs w:val="28"/>
          <w:u w:val="single"/>
          <w:lang w:val="en-US"/>
        </w:rPr>
        <w:t>SAUDI</w:t>
      </w:r>
      <w:r w:rsidR="004A4677">
        <w:rPr>
          <w:sz w:val="28"/>
          <w:szCs w:val="28"/>
          <w:u w:val="single"/>
          <w:lang w:val="en-US"/>
        </w:rPr>
        <w:t xml:space="preserve"> </w:t>
      </w:r>
      <w:r w:rsidR="00F246C2">
        <w:rPr>
          <w:sz w:val="28"/>
          <w:szCs w:val="28"/>
          <w:u w:val="single"/>
          <w:lang w:val="en-US"/>
        </w:rPr>
        <w:t>ARABIA</w:t>
      </w:r>
    </w:p>
    <w:p w:rsidR="0003085B" w:rsidRDefault="0003085B" w:rsidP="0003085B">
      <w:pPr>
        <w:pStyle w:val="Listenabsatz"/>
        <w:autoSpaceDE w:val="0"/>
        <w:autoSpaceDN w:val="0"/>
        <w:adjustRightInd w:val="0"/>
        <w:spacing w:after="0" w:line="360" w:lineRule="auto"/>
        <w:jc w:val="both"/>
        <w:rPr>
          <w:i/>
          <w:sz w:val="28"/>
          <w:szCs w:val="28"/>
          <w:lang w:val="en-CA"/>
        </w:rPr>
      </w:pPr>
    </w:p>
    <w:p w:rsidR="00CB7254" w:rsidRPr="001A5A97" w:rsidRDefault="0009336C" w:rsidP="0009336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i/>
          <w:sz w:val="28"/>
          <w:szCs w:val="28"/>
          <w:lang w:val="en-CA"/>
        </w:rPr>
      </w:pPr>
      <w:r w:rsidRPr="001A5A97">
        <w:rPr>
          <w:i/>
          <w:sz w:val="28"/>
          <w:szCs w:val="28"/>
          <w:lang w:val="en-CA"/>
        </w:rPr>
        <w:t>In the 2</w:t>
      </w:r>
      <w:r w:rsidRPr="001A5A97">
        <w:rPr>
          <w:i/>
          <w:sz w:val="28"/>
          <w:szCs w:val="28"/>
          <w:vertAlign w:val="superscript"/>
          <w:lang w:val="en-CA"/>
        </w:rPr>
        <w:t>nd</w:t>
      </w:r>
      <w:r w:rsidRPr="001A5A97">
        <w:rPr>
          <w:i/>
          <w:sz w:val="28"/>
          <w:szCs w:val="28"/>
          <w:lang w:val="en-CA"/>
        </w:rPr>
        <w:t xml:space="preserve"> UPR cycle Saudi Arabia </w:t>
      </w:r>
      <w:r w:rsidR="00D85009">
        <w:rPr>
          <w:i/>
          <w:sz w:val="28"/>
          <w:szCs w:val="28"/>
          <w:lang w:val="en-CA"/>
        </w:rPr>
        <w:t>supported a recommendation</w:t>
      </w:r>
      <w:r w:rsidR="00D85009" w:rsidRPr="001A5A97">
        <w:rPr>
          <w:i/>
          <w:sz w:val="28"/>
          <w:szCs w:val="28"/>
          <w:lang w:val="en-CA"/>
        </w:rPr>
        <w:t xml:space="preserve"> </w:t>
      </w:r>
      <w:r w:rsidRPr="001A5A97">
        <w:rPr>
          <w:i/>
          <w:sz w:val="28"/>
          <w:szCs w:val="28"/>
          <w:lang w:val="en-CA"/>
        </w:rPr>
        <w:t xml:space="preserve">to adopt an NGO law which should take into account the views of civil society stakeholders and provide an enabling framework for the development of civil society in Saudi Arabia. </w:t>
      </w:r>
      <w:r w:rsidR="001A5A97" w:rsidRPr="001A5A97">
        <w:rPr>
          <w:i/>
          <w:sz w:val="28"/>
          <w:szCs w:val="28"/>
          <w:lang w:val="en-CA"/>
        </w:rPr>
        <w:t xml:space="preserve">In 2015 Saudi Arabia approved a NGO law. </w:t>
      </w:r>
      <w:r w:rsidR="004F5FE8">
        <w:rPr>
          <w:i/>
          <w:sz w:val="28"/>
          <w:szCs w:val="28"/>
          <w:lang w:val="en-CA"/>
        </w:rPr>
        <w:t xml:space="preserve">Why is there no category for human rights NGOs foreseen in this law? </w:t>
      </w:r>
    </w:p>
    <w:p w:rsidR="005E7618" w:rsidRDefault="005E7618" w:rsidP="005E761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i/>
          <w:sz w:val="28"/>
          <w:szCs w:val="28"/>
          <w:lang w:val="en-CA"/>
        </w:rPr>
      </w:pPr>
      <w:r w:rsidRPr="00BC39E9">
        <w:rPr>
          <w:i/>
          <w:sz w:val="28"/>
          <w:szCs w:val="28"/>
          <w:lang w:val="en-CA"/>
        </w:rPr>
        <w:t>What are Saudi Arabia’s steps towards gender equality particularly to strengthen the participation of women in the economic and business life?</w:t>
      </w:r>
    </w:p>
    <w:p w:rsidR="005E7618" w:rsidRPr="00984BE5" w:rsidRDefault="005E7618" w:rsidP="005E761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i/>
          <w:color w:val="000000" w:themeColor="text1"/>
          <w:sz w:val="28"/>
          <w:szCs w:val="28"/>
          <w:lang w:val="en-CA"/>
        </w:rPr>
      </w:pPr>
      <w:r w:rsidRPr="00984BE5">
        <w:rPr>
          <w:i/>
          <w:color w:val="000000" w:themeColor="text1"/>
          <w:sz w:val="28"/>
          <w:szCs w:val="28"/>
          <w:lang w:val="en-CA"/>
        </w:rPr>
        <w:t>Will Saudi Arabia take steps to abolish travel restrictions for women that stem from the system of male guardianship?</w:t>
      </w:r>
    </w:p>
    <w:p w:rsidR="00117F46" w:rsidRPr="00117F46" w:rsidRDefault="00117F46" w:rsidP="00117F46">
      <w:pPr>
        <w:pStyle w:val="Listenabsatz"/>
        <w:rPr>
          <w:i/>
          <w:sz w:val="28"/>
          <w:szCs w:val="28"/>
          <w:lang w:val="en-CA"/>
        </w:rPr>
      </w:pPr>
    </w:p>
    <w:p w:rsidR="00CB7254" w:rsidRPr="00CB7254" w:rsidRDefault="00CB7254" w:rsidP="00CB7254">
      <w:pPr>
        <w:pStyle w:val="Listenabsatz"/>
        <w:rPr>
          <w:i/>
          <w:sz w:val="28"/>
          <w:szCs w:val="28"/>
          <w:lang w:val="en-CA"/>
        </w:rPr>
      </w:pPr>
    </w:p>
    <w:p w:rsidR="00453E38" w:rsidRPr="00B61667" w:rsidRDefault="00453E38" w:rsidP="00453E38">
      <w:pPr>
        <w:pStyle w:val="Listenabsatz"/>
        <w:rPr>
          <w:i/>
          <w:sz w:val="28"/>
          <w:szCs w:val="28"/>
          <w:lang w:val="en-CA"/>
        </w:rPr>
      </w:pPr>
    </w:p>
    <w:p w:rsidR="00453E38" w:rsidRPr="009254F8" w:rsidRDefault="00453E38" w:rsidP="00453E38">
      <w:pPr>
        <w:autoSpaceDE w:val="0"/>
        <w:autoSpaceDN w:val="0"/>
        <w:adjustRightInd w:val="0"/>
        <w:spacing w:after="0" w:line="360" w:lineRule="auto"/>
        <w:rPr>
          <w:rFonts w:cs="LiberationSerif"/>
          <w:sz w:val="28"/>
          <w:szCs w:val="28"/>
          <w:lang w:val="en-US"/>
        </w:rPr>
      </w:pPr>
    </w:p>
    <w:p w:rsidR="00453E38" w:rsidRPr="009254F8" w:rsidRDefault="00453E38" w:rsidP="00453E38">
      <w:pPr>
        <w:pStyle w:val="Listenabsatz"/>
        <w:autoSpaceDE w:val="0"/>
        <w:autoSpaceDN w:val="0"/>
        <w:adjustRightInd w:val="0"/>
        <w:spacing w:after="0" w:line="360" w:lineRule="auto"/>
        <w:rPr>
          <w:rFonts w:cs="LiberationSerif"/>
          <w:sz w:val="28"/>
          <w:szCs w:val="28"/>
          <w:lang w:val="en-US"/>
        </w:rPr>
      </w:pPr>
    </w:p>
    <w:p w:rsidR="00276318" w:rsidRPr="00453E38" w:rsidRDefault="00276318">
      <w:pPr>
        <w:rPr>
          <w:lang w:val="en-US"/>
        </w:rPr>
      </w:pPr>
    </w:p>
    <w:sectPr w:rsidR="00276318" w:rsidRPr="00453E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Serif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14044"/>
    <w:multiLevelType w:val="hybridMultilevel"/>
    <w:tmpl w:val="1A1C25CC"/>
    <w:lvl w:ilvl="0" w:tplc="818A146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38"/>
    <w:rsid w:val="00017DCB"/>
    <w:rsid w:val="0003085B"/>
    <w:rsid w:val="00084ABD"/>
    <w:rsid w:val="0008598A"/>
    <w:rsid w:val="0009336C"/>
    <w:rsid w:val="000F5311"/>
    <w:rsid w:val="00117F46"/>
    <w:rsid w:val="001209DB"/>
    <w:rsid w:val="001A5A97"/>
    <w:rsid w:val="001C00ED"/>
    <w:rsid w:val="001D546D"/>
    <w:rsid w:val="001F4271"/>
    <w:rsid w:val="00276318"/>
    <w:rsid w:val="003552AA"/>
    <w:rsid w:val="0037153C"/>
    <w:rsid w:val="00434E5D"/>
    <w:rsid w:val="00453E38"/>
    <w:rsid w:val="00460091"/>
    <w:rsid w:val="004A1A9F"/>
    <w:rsid w:val="004A4677"/>
    <w:rsid w:val="004C0F88"/>
    <w:rsid w:val="004C725D"/>
    <w:rsid w:val="004C7330"/>
    <w:rsid w:val="004F5FE8"/>
    <w:rsid w:val="005443A8"/>
    <w:rsid w:val="005C03B2"/>
    <w:rsid w:val="005E7618"/>
    <w:rsid w:val="006B45D6"/>
    <w:rsid w:val="0070231D"/>
    <w:rsid w:val="007B03F1"/>
    <w:rsid w:val="007E5472"/>
    <w:rsid w:val="007F4D6F"/>
    <w:rsid w:val="0084692B"/>
    <w:rsid w:val="008D67DD"/>
    <w:rsid w:val="008F6552"/>
    <w:rsid w:val="00984BE5"/>
    <w:rsid w:val="00A3450B"/>
    <w:rsid w:val="00AB0558"/>
    <w:rsid w:val="00B47D94"/>
    <w:rsid w:val="00BC39E9"/>
    <w:rsid w:val="00BF1A1B"/>
    <w:rsid w:val="00CB3709"/>
    <w:rsid w:val="00CB7254"/>
    <w:rsid w:val="00D81A11"/>
    <w:rsid w:val="00D83281"/>
    <w:rsid w:val="00D85009"/>
    <w:rsid w:val="00E00B75"/>
    <w:rsid w:val="00E16D68"/>
    <w:rsid w:val="00E56299"/>
    <w:rsid w:val="00EE784F"/>
    <w:rsid w:val="00F246C2"/>
    <w:rsid w:val="00F44F46"/>
    <w:rsid w:val="00F9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23DBE-B21E-7447-ADEF-A7D28B92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53E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453E3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Listenabsatz">
    <w:name w:val="List Paragraph"/>
    <w:basedOn w:val="Standard"/>
    <w:uiPriority w:val="34"/>
    <w:qFormat/>
    <w:rsid w:val="00453E3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3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3E3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54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D546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D546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54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54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3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32822E-0CC3-7944-9BE7-DE338E365F59}"/>
</file>

<file path=customXml/itemProps2.xml><?xml version="1.0" encoding="utf-8"?>
<ds:datastoreItem xmlns:ds="http://schemas.openxmlformats.org/officeDocument/2006/customXml" ds:itemID="{0E45CE36-88BB-48ED-8564-4B079B13894E}"/>
</file>

<file path=customXml/itemProps3.xml><?xml version="1.0" encoding="utf-8"?>
<ds:datastoreItem xmlns:ds="http://schemas.openxmlformats.org/officeDocument/2006/customXml" ds:itemID="{F90DFB0B-33B6-4F12-AD8D-A96D98D66852}"/>
</file>

<file path=customXml/itemProps4.xml><?xml version="1.0" encoding="utf-8"?>
<ds:datastoreItem xmlns:ds="http://schemas.openxmlformats.org/officeDocument/2006/customXml" ds:itemID="{83C7547D-B50B-4FC8-9EC7-3EF946AAE5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Hennecken, Alina (AA privat)</dc:creator>
  <cp:lastModifiedBy>Alina Hennecken</cp:lastModifiedBy>
  <cp:revision>4</cp:revision>
  <cp:lastPrinted>2018-10-30T13:12:00Z</cp:lastPrinted>
  <dcterms:created xsi:type="dcterms:W3CDTF">2018-11-05T08:02:00Z</dcterms:created>
  <dcterms:modified xsi:type="dcterms:W3CDTF">2018-11-06T13:29:00Z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