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10" w:rsidRPr="001213FF" w:rsidRDefault="00197910" w:rsidP="00197910">
      <w:pPr>
        <w:spacing w:before="240" w:after="0"/>
        <w:jc w:val="center"/>
        <w:rPr>
          <w:rFonts w:ascii="Times New Roman" w:hAnsi="Times New Roman" w:cs="Times New Roman"/>
          <w:b/>
          <w:sz w:val="24"/>
          <w:szCs w:val="24"/>
          <w:lang w:val="en-GB"/>
        </w:rPr>
      </w:pPr>
      <w:r w:rsidRPr="001213FF">
        <w:rPr>
          <w:rFonts w:ascii="Times New Roman" w:hAnsi="Times New Roman" w:cs="Times New Roman"/>
          <w:b/>
          <w:sz w:val="24"/>
          <w:szCs w:val="24"/>
          <w:lang w:val="en-GB"/>
        </w:rPr>
        <w:t>UPR31</w:t>
      </w:r>
    </w:p>
    <w:p w:rsidR="00197910" w:rsidRPr="001213FF" w:rsidRDefault="00197910" w:rsidP="00197910">
      <w:pPr>
        <w:spacing w:before="240" w:after="0"/>
        <w:jc w:val="center"/>
        <w:rPr>
          <w:rFonts w:ascii="Times New Roman" w:hAnsi="Times New Roman" w:cs="Times New Roman"/>
          <w:b/>
          <w:sz w:val="24"/>
          <w:szCs w:val="24"/>
          <w:lang w:val="en-GB"/>
        </w:rPr>
      </w:pPr>
      <w:r w:rsidRPr="001213FF">
        <w:rPr>
          <w:rFonts w:ascii="Times New Roman" w:hAnsi="Times New Roman" w:cs="Times New Roman"/>
          <w:b/>
          <w:sz w:val="24"/>
          <w:szCs w:val="24"/>
          <w:lang w:val="en-GB"/>
        </w:rPr>
        <w:t>JORDAN</w:t>
      </w:r>
    </w:p>
    <w:p w:rsidR="00197910" w:rsidRPr="001213FF" w:rsidRDefault="00197910" w:rsidP="00197910">
      <w:pPr>
        <w:spacing w:before="240" w:after="0"/>
        <w:jc w:val="center"/>
        <w:rPr>
          <w:rFonts w:ascii="Times New Roman" w:hAnsi="Times New Roman" w:cs="Times New Roman"/>
          <w:i/>
          <w:sz w:val="24"/>
          <w:szCs w:val="24"/>
          <w:lang w:val="en-GB"/>
        </w:rPr>
      </w:pPr>
      <w:r w:rsidRPr="001213FF">
        <w:rPr>
          <w:rFonts w:ascii="Times New Roman" w:hAnsi="Times New Roman" w:cs="Times New Roman"/>
          <w:i/>
          <w:sz w:val="24"/>
          <w:szCs w:val="24"/>
          <w:lang w:val="en-GB"/>
        </w:rPr>
        <w:t>8 November 2018</w:t>
      </w:r>
    </w:p>
    <w:p w:rsidR="00197910" w:rsidRPr="001213FF" w:rsidRDefault="00197910" w:rsidP="00197910">
      <w:pPr>
        <w:spacing w:before="240" w:after="0"/>
        <w:jc w:val="center"/>
        <w:rPr>
          <w:rFonts w:ascii="Times New Roman" w:hAnsi="Times New Roman" w:cs="Times New Roman"/>
          <w:b/>
          <w:sz w:val="24"/>
          <w:szCs w:val="24"/>
          <w:lang w:val="en-GB"/>
        </w:rPr>
      </w:pPr>
      <w:r w:rsidRPr="001213FF">
        <w:rPr>
          <w:rFonts w:ascii="Times New Roman" w:hAnsi="Times New Roman" w:cs="Times New Roman"/>
          <w:b/>
          <w:sz w:val="24"/>
          <w:szCs w:val="24"/>
          <w:lang w:val="en-GB"/>
        </w:rPr>
        <w:t>Statement by the Czech Republic</w:t>
      </w:r>
    </w:p>
    <w:p w:rsidR="00197910" w:rsidRPr="001213FF" w:rsidRDefault="00197910" w:rsidP="00197910">
      <w:pPr>
        <w:jc w:val="both"/>
        <w:rPr>
          <w:rFonts w:ascii="Times New Roman" w:hAnsi="Times New Roman" w:cs="Times New Roman"/>
          <w:sz w:val="24"/>
          <w:szCs w:val="24"/>
          <w:lang w:val="en-GB"/>
        </w:rPr>
      </w:pPr>
    </w:p>
    <w:p w:rsidR="00197910" w:rsidRPr="001213FF" w:rsidRDefault="00197910" w:rsidP="00197910">
      <w:pPr>
        <w:jc w:val="both"/>
        <w:rPr>
          <w:rFonts w:ascii="Times New Roman" w:hAnsi="Times New Roman" w:cs="Times New Roman"/>
          <w:sz w:val="24"/>
          <w:szCs w:val="24"/>
          <w:lang w:val="en-GB"/>
        </w:rPr>
      </w:pPr>
      <w:r w:rsidRPr="001213FF">
        <w:rPr>
          <w:rFonts w:ascii="Times New Roman" w:hAnsi="Times New Roman" w:cs="Times New Roman"/>
          <w:sz w:val="24"/>
          <w:szCs w:val="24"/>
          <w:lang w:val="en-GB"/>
        </w:rPr>
        <w:t>The Czech Republic thanks the delegation of Jordan for its presentation. We commend the Government of Jordan for their openness and positive attitude to the human rights agenda. In particular, we congratulate the Government on an adoption of the executive plan to implement the Comprehensive National Plan for Human Rights 2016-2025 to promote a culture and principles of human rights.</w:t>
      </w:r>
    </w:p>
    <w:p w:rsidR="00197910" w:rsidRPr="001213FF" w:rsidRDefault="00197910" w:rsidP="00197910">
      <w:pPr>
        <w:spacing w:after="0"/>
        <w:jc w:val="both"/>
        <w:rPr>
          <w:rFonts w:ascii="Times New Roman" w:hAnsi="Times New Roman" w:cs="Times New Roman"/>
          <w:sz w:val="24"/>
          <w:szCs w:val="24"/>
          <w:lang w:val="en-GB"/>
        </w:rPr>
      </w:pPr>
      <w:r w:rsidRPr="001213FF">
        <w:rPr>
          <w:rFonts w:ascii="Times New Roman" w:hAnsi="Times New Roman" w:cs="Times New Roman"/>
          <w:sz w:val="24"/>
          <w:szCs w:val="24"/>
          <w:lang w:val="en-GB"/>
        </w:rPr>
        <w:t xml:space="preserve">At the same time, we note that the recommendations provided by the Czech Republic in the previous UPR cycle are yet to be fully implemented. In this respect, </w:t>
      </w:r>
      <w:r w:rsidRPr="001213FF">
        <w:rPr>
          <w:rFonts w:ascii="Times New Roman" w:hAnsi="Times New Roman" w:cs="Times New Roman"/>
          <w:b/>
          <w:sz w:val="24"/>
          <w:szCs w:val="24"/>
          <w:lang w:val="en-GB"/>
        </w:rPr>
        <w:t>we recommend that the Government of Jordan</w:t>
      </w:r>
      <w:r w:rsidRPr="001213FF">
        <w:rPr>
          <w:rFonts w:ascii="Times New Roman" w:hAnsi="Times New Roman" w:cs="Times New Roman"/>
          <w:sz w:val="24"/>
          <w:szCs w:val="24"/>
          <w:lang w:val="en-GB"/>
        </w:rPr>
        <w:t>:</w:t>
      </w:r>
    </w:p>
    <w:p w:rsidR="00197910" w:rsidRPr="001213FF" w:rsidRDefault="00197910" w:rsidP="00197910">
      <w:pPr>
        <w:spacing w:after="0"/>
        <w:jc w:val="both"/>
        <w:rPr>
          <w:rFonts w:ascii="Times New Roman" w:hAnsi="Times New Roman" w:cs="Times New Roman"/>
          <w:sz w:val="24"/>
          <w:szCs w:val="24"/>
          <w:lang w:val="en-GB"/>
        </w:rPr>
      </w:pPr>
    </w:p>
    <w:p w:rsidR="00197910" w:rsidRPr="001213FF" w:rsidRDefault="00197910" w:rsidP="00197910">
      <w:pPr>
        <w:spacing w:after="0"/>
        <w:jc w:val="both"/>
        <w:rPr>
          <w:rFonts w:ascii="Times New Roman" w:hAnsi="Times New Roman" w:cs="Times New Roman"/>
          <w:sz w:val="24"/>
          <w:szCs w:val="24"/>
          <w:lang w:val="en-GB"/>
        </w:rPr>
      </w:pPr>
      <w:r w:rsidRPr="001213FF">
        <w:rPr>
          <w:rFonts w:ascii="Times New Roman" w:hAnsi="Times New Roman" w:cs="Times New Roman"/>
          <w:sz w:val="24"/>
          <w:szCs w:val="24"/>
          <w:lang w:val="en-GB"/>
        </w:rPr>
        <w:t>Firstly, supports the more effective implementation of provisions of CAT and submit its pending reports to CAT as well as accedes to OP-CAT and establishes its national preventive mechanism accordingly.</w:t>
      </w:r>
    </w:p>
    <w:p w:rsidR="00197910" w:rsidRPr="001213FF" w:rsidRDefault="00197910" w:rsidP="00197910">
      <w:pPr>
        <w:spacing w:after="0"/>
        <w:jc w:val="both"/>
        <w:rPr>
          <w:rFonts w:ascii="Times New Roman" w:hAnsi="Times New Roman" w:cs="Times New Roman"/>
          <w:sz w:val="24"/>
          <w:szCs w:val="24"/>
          <w:lang w:val="en-GB"/>
        </w:rPr>
      </w:pPr>
    </w:p>
    <w:p w:rsidR="00197910" w:rsidRPr="001213FF" w:rsidRDefault="00197910" w:rsidP="00197910">
      <w:pPr>
        <w:spacing w:after="160"/>
        <w:jc w:val="both"/>
        <w:rPr>
          <w:rFonts w:ascii="Times New Roman" w:eastAsia="Calibri" w:hAnsi="Times New Roman" w:cs="Times New Roman"/>
          <w:sz w:val="24"/>
          <w:szCs w:val="24"/>
          <w:lang w:val="en-GB"/>
        </w:rPr>
      </w:pPr>
      <w:r w:rsidRPr="001213FF">
        <w:rPr>
          <w:rFonts w:ascii="Times New Roman" w:hAnsi="Times New Roman" w:cs="Times New Roman"/>
          <w:sz w:val="24"/>
          <w:szCs w:val="24"/>
          <w:lang w:val="en-GB"/>
        </w:rPr>
        <w:t xml:space="preserve">Secondly, ensures full implementation of </w:t>
      </w:r>
      <w:r w:rsidRPr="001213FF">
        <w:rPr>
          <w:rFonts w:ascii="Times New Roman" w:eastAsia="Calibri" w:hAnsi="Times New Roman" w:cs="Times New Roman"/>
          <w:sz w:val="24"/>
          <w:szCs w:val="24"/>
          <w:lang w:val="en-GB"/>
        </w:rPr>
        <w:t>the Convention on the Elimination of All Forms of Discrimination Against Women (CEDAW)</w:t>
      </w:r>
      <w:r w:rsidRPr="001213FF" w:rsidDel="00DC5A0D">
        <w:rPr>
          <w:rFonts w:ascii="Times New Roman" w:hAnsi="Times New Roman" w:cs="Times New Roman"/>
          <w:sz w:val="24"/>
          <w:szCs w:val="24"/>
          <w:lang w:val="en-GB"/>
        </w:rPr>
        <w:t xml:space="preserve"> </w:t>
      </w:r>
      <w:r w:rsidR="00581FE2">
        <w:rPr>
          <w:rFonts w:ascii="Times New Roman" w:eastAsia="Calibri" w:hAnsi="Times New Roman" w:cs="Times New Roman"/>
          <w:sz w:val="24"/>
          <w:szCs w:val="24"/>
          <w:lang w:val="en-GB"/>
        </w:rPr>
        <w:t>and removes reservations to A</w:t>
      </w:r>
      <w:bookmarkStart w:id="0" w:name="_GoBack"/>
      <w:bookmarkEnd w:id="0"/>
      <w:r w:rsidRPr="001213FF">
        <w:rPr>
          <w:rFonts w:ascii="Times New Roman" w:eastAsia="Calibri" w:hAnsi="Times New Roman" w:cs="Times New Roman"/>
          <w:sz w:val="24"/>
          <w:szCs w:val="24"/>
          <w:lang w:val="en-GB"/>
        </w:rPr>
        <w:t>rticle 9 of CEDAW.</w:t>
      </w:r>
    </w:p>
    <w:p w:rsidR="00197910" w:rsidRPr="001213FF" w:rsidRDefault="00197910" w:rsidP="00197910">
      <w:pPr>
        <w:tabs>
          <w:tab w:val="num" w:pos="720"/>
        </w:tabs>
        <w:spacing w:after="160"/>
        <w:jc w:val="both"/>
        <w:rPr>
          <w:rFonts w:ascii="Times New Roman" w:eastAsia="Calibri" w:hAnsi="Times New Roman" w:cs="Times New Roman"/>
          <w:sz w:val="24"/>
          <w:szCs w:val="24"/>
          <w:lang w:val="en-GB"/>
        </w:rPr>
      </w:pPr>
      <w:r w:rsidRPr="001213FF">
        <w:rPr>
          <w:rFonts w:ascii="Times New Roman" w:eastAsia="Times New Roman" w:hAnsi="Times New Roman" w:cs="Times New Roman"/>
          <w:bCs/>
          <w:sz w:val="24"/>
          <w:szCs w:val="24"/>
          <w:lang w:val="en-GB" w:eastAsia="en-GB"/>
        </w:rPr>
        <w:t>Thirdly, guarantee</w:t>
      </w:r>
      <w:r w:rsidR="00581FE2">
        <w:rPr>
          <w:rFonts w:ascii="Times New Roman" w:eastAsia="Times New Roman" w:hAnsi="Times New Roman" w:cs="Times New Roman"/>
          <w:bCs/>
          <w:sz w:val="24"/>
          <w:szCs w:val="24"/>
          <w:lang w:val="en-GB" w:eastAsia="en-GB"/>
        </w:rPr>
        <w:t>s</w:t>
      </w:r>
      <w:r w:rsidRPr="001213FF">
        <w:rPr>
          <w:rFonts w:ascii="Times New Roman" w:eastAsia="Times New Roman" w:hAnsi="Times New Roman" w:cs="Times New Roman"/>
          <w:bCs/>
          <w:sz w:val="24"/>
          <w:szCs w:val="24"/>
          <w:lang w:val="en-GB" w:eastAsia="en-GB"/>
        </w:rPr>
        <w:t xml:space="preserve"> freedom of expression and </w:t>
      </w:r>
      <w:r w:rsidRPr="001213FF">
        <w:rPr>
          <w:rFonts w:ascii="Times New Roman" w:eastAsia="Calibri" w:hAnsi="Times New Roman" w:cs="Times New Roman"/>
          <w:sz w:val="24"/>
          <w:szCs w:val="24"/>
          <w:lang w:val="en-GB"/>
        </w:rPr>
        <w:t>halts detentions of all writers, journalists, and website editors based on charges related to freedom of expression as well as abolishes Penal Code articles which place impermissible restrictions on freedom of expression both offline and online.</w:t>
      </w:r>
    </w:p>
    <w:p w:rsidR="00197910" w:rsidRPr="001213FF" w:rsidRDefault="00197910" w:rsidP="00197910">
      <w:pPr>
        <w:jc w:val="both"/>
        <w:rPr>
          <w:rFonts w:ascii="Times New Roman" w:hAnsi="Times New Roman" w:cs="Times New Roman"/>
          <w:sz w:val="24"/>
          <w:szCs w:val="24"/>
          <w:lang w:val="en-GB"/>
        </w:rPr>
      </w:pPr>
      <w:r w:rsidRPr="001213FF">
        <w:rPr>
          <w:rFonts w:ascii="Times New Roman" w:hAnsi="Times New Roman" w:cs="Times New Roman"/>
          <w:sz w:val="24"/>
          <w:szCs w:val="24"/>
          <w:lang w:val="en-GB"/>
        </w:rPr>
        <w:t>Thank you.</w:t>
      </w:r>
    </w:p>
    <w:p w:rsidR="003F4097" w:rsidRDefault="00581FE2"/>
    <w:sectPr w:rsidR="003F4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10"/>
    <w:rsid w:val="00197910"/>
    <w:rsid w:val="00581FE2"/>
    <w:rsid w:val="008479AE"/>
    <w:rsid w:val="00B1752C"/>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E1D0"/>
  <w15:chartTrackingRefBased/>
  <w15:docId w15:val="{1E9CF201-09BD-44A9-BCE7-AA7D6CFA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791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E4ABE-FDA3-48C1-A626-BF34EB9EE988}"/>
</file>

<file path=customXml/itemProps2.xml><?xml version="1.0" encoding="utf-8"?>
<ds:datastoreItem xmlns:ds="http://schemas.openxmlformats.org/officeDocument/2006/customXml" ds:itemID="{D90688B4-FA13-4608-8EAF-74FFFF10A0C3}"/>
</file>

<file path=customXml/itemProps3.xml><?xml version="1.0" encoding="utf-8"?>
<ds:datastoreItem xmlns:ds="http://schemas.openxmlformats.org/officeDocument/2006/customXml" ds:itemID="{8931F8F9-A52A-43A4-A4E2-7C58057AE120}"/>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1142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2</cp:revision>
  <dcterms:created xsi:type="dcterms:W3CDTF">2018-11-07T10:12:00Z</dcterms:created>
  <dcterms:modified xsi:type="dcterms:W3CDTF">2018-11-08T08:16:00Z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