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0B" w:rsidRPr="00210809" w:rsidRDefault="00F66BC5" w:rsidP="00210809">
      <w:pPr>
        <w:contextualSpacing/>
        <w:jc w:val="both"/>
        <w:rPr>
          <w:rFonts w:ascii="Tahoma" w:hAnsi="Tahoma" w:cs="Tahoma"/>
          <w:b/>
          <w:sz w:val="28"/>
          <w:szCs w:val="28"/>
        </w:rPr>
      </w:pPr>
      <w:r w:rsidRPr="00210809">
        <w:rPr>
          <w:rFonts w:ascii="Tahoma" w:hAnsi="Tahoma" w:cs="Tahoma"/>
          <w:b/>
          <w:sz w:val="28"/>
          <w:szCs w:val="28"/>
        </w:rPr>
        <w:t xml:space="preserve">STATEMENT BY ZIMBABWE ON THE OCCASION OF THE UNIVERSAL PERIODIC REVIEW OF THE PEOPLE’S REPUBLIC OF BANGLADESH: 14 MAY 2018 </w:t>
      </w:r>
    </w:p>
    <w:p w:rsidR="00F66BC5" w:rsidRPr="00210809" w:rsidRDefault="00F66BC5" w:rsidP="00210809">
      <w:pPr>
        <w:contextualSpacing/>
        <w:jc w:val="both"/>
        <w:rPr>
          <w:rFonts w:ascii="Tahoma" w:hAnsi="Tahoma" w:cs="Tahoma"/>
          <w:b/>
          <w:sz w:val="28"/>
          <w:szCs w:val="28"/>
        </w:rPr>
      </w:pPr>
    </w:p>
    <w:p w:rsidR="000369C8" w:rsidRDefault="00F66BC5" w:rsidP="00210809">
      <w:pPr>
        <w:contextualSpacing/>
        <w:jc w:val="both"/>
        <w:rPr>
          <w:rFonts w:ascii="Tahoma" w:hAnsi="Tahoma" w:cs="Tahoma"/>
          <w:sz w:val="28"/>
          <w:szCs w:val="28"/>
        </w:rPr>
      </w:pPr>
      <w:r w:rsidRPr="00210809">
        <w:rPr>
          <w:rFonts w:ascii="Tahoma" w:hAnsi="Tahoma" w:cs="Tahoma"/>
          <w:sz w:val="28"/>
          <w:szCs w:val="28"/>
        </w:rPr>
        <w:t>Thank you Mr President,</w:t>
      </w:r>
    </w:p>
    <w:p w:rsidR="00F66BC5" w:rsidRPr="00210809" w:rsidRDefault="00F66BC5" w:rsidP="00210809">
      <w:pPr>
        <w:contextualSpacing/>
        <w:jc w:val="both"/>
        <w:rPr>
          <w:rFonts w:ascii="Tahoma" w:hAnsi="Tahoma" w:cs="Tahoma"/>
          <w:sz w:val="28"/>
          <w:szCs w:val="28"/>
        </w:rPr>
      </w:pPr>
      <w:r w:rsidRPr="00210809">
        <w:rPr>
          <w:rFonts w:ascii="Tahoma" w:hAnsi="Tahoma" w:cs="Tahoma"/>
          <w:sz w:val="28"/>
          <w:szCs w:val="28"/>
        </w:rPr>
        <w:t xml:space="preserve"> </w:t>
      </w:r>
    </w:p>
    <w:p w:rsidR="00F66BC5" w:rsidRPr="00210809" w:rsidRDefault="00F66BC5" w:rsidP="00210809">
      <w:pPr>
        <w:contextualSpacing/>
        <w:jc w:val="both"/>
        <w:rPr>
          <w:rFonts w:ascii="Tahoma" w:hAnsi="Tahoma" w:cs="Tahoma"/>
          <w:sz w:val="28"/>
          <w:szCs w:val="28"/>
        </w:rPr>
      </w:pPr>
      <w:r w:rsidRPr="00210809">
        <w:rPr>
          <w:rFonts w:ascii="Tahoma" w:hAnsi="Tahoma" w:cs="Tahoma"/>
          <w:sz w:val="28"/>
          <w:szCs w:val="28"/>
        </w:rPr>
        <w:t>My delegation welcomes and thanks the delegation of the People’s Republic of Bangladesh for their national report, which outlines the status of the implementation of the recommendations from the country’s second cycle review as well as best practices with regard to the overall promotion and protection of human rights.</w:t>
      </w:r>
    </w:p>
    <w:p w:rsidR="00F66BC5" w:rsidRPr="00210809" w:rsidRDefault="00F66BC5" w:rsidP="00210809">
      <w:pPr>
        <w:contextualSpacing/>
        <w:jc w:val="both"/>
        <w:rPr>
          <w:rFonts w:ascii="Tahoma" w:hAnsi="Tahoma" w:cs="Tahoma"/>
          <w:sz w:val="28"/>
          <w:szCs w:val="28"/>
        </w:rPr>
      </w:pPr>
    </w:p>
    <w:p w:rsidR="00F66BC5" w:rsidRPr="00210809" w:rsidRDefault="00F66BC5" w:rsidP="00210809">
      <w:pPr>
        <w:contextualSpacing/>
        <w:jc w:val="both"/>
        <w:rPr>
          <w:rFonts w:ascii="Tahoma" w:hAnsi="Tahoma" w:cs="Tahoma"/>
          <w:sz w:val="28"/>
          <w:szCs w:val="28"/>
        </w:rPr>
      </w:pPr>
      <w:r w:rsidRPr="00210809">
        <w:rPr>
          <w:rFonts w:ascii="Tahoma" w:hAnsi="Tahoma" w:cs="Tahoma"/>
          <w:sz w:val="28"/>
          <w:szCs w:val="28"/>
        </w:rPr>
        <w:t>During the period under review, Bangladesh undertook a number of legislative, policy and administrative measures</w:t>
      </w:r>
      <w:r w:rsidR="000F741D" w:rsidRPr="00210809">
        <w:rPr>
          <w:rFonts w:ascii="Tahoma" w:hAnsi="Tahoma" w:cs="Tahoma"/>
          <w:sz w:val="28"/>
          <w:szCs w:val="28"/>
        </w:rPr>
        <w:t xml:space="preserve"> aimed at strengthening the promotion and protection of human rights for all. Some of the laws that were enacted include: the Protection of the Rights of Persons with Disabilities Act, National Food Security Act, Children Act and the Child Marriage Restraint Act. </w:t>
      </w:r>
    </w:p>
    <w:p w:rsidR="000F741D" w:rsidRPr="00210809" w:rsidRDefault="000F741D" w:rsidP="00210809">
      <w:pPr>
        <w:contextualSpacing/>
        <w:jc w:val="both"/>
        <w:rPr>
          <w:rFonts w:ascii="Tahoma" w:hAnsi="Tahoma" w:cs="Tahoma"/>
          <w:sz w:val="28"/>
          <w:szCs w:val="28"/>
        </w:rPr>
      </w:pPr>
    </w:p>
    <w:p w:rsidR="000F741D" w:rsidRPr="00210809" w:rsidRDefault="000F741D" w:rsidP="00210809">
      <w:pPr>
        <w:contextualSpacing/>
        <w:jc w:val="both"/>
        <w:rPr>
          <w:rFonts w:ascii="Tahoma" w:hAnsi="Tahoma" w:cs="Tahoma"/>
          <w:sz w:val="28"/>
          <w:szCs w:val="28"/>
        </w:rPr>
      </w:pPr>
      <w:r w:rsidRPr="00210809">
        <w:rPr>
          <w:rFonts w:ascii="Tahoma" w:hAnsi="Tahoma" w:cs="Tahoma"/>
          <w:sz w:val="28"/>
          <w:szCs w:val="28"/>
        </w:rPr>
        <w:t xml:space="preserve">In an effort to ensure the </w:t>
      </w:r>
      <w:r w:rsidR="003D27D2" w:rsidRPr="00210809">
        <w:rPr>
          <w:rFonts w:ascii="Tahoma" w:hAnsi="Tahoma" w:cs="Tahoma"/>
          <w:sz w:val="28"/>
          <w:szCs w:val="28"/>
        </w:rPr>
        <w:t xml:space="preserve">realisation of economic, social and cultural rights, the Government of Bangladesh has integrated the Sustainable Development Goals into its seventh Five-Year Plan (2016-2021) in the spirit of “whole of society” approach. </w:t>
      </w:r>
      <w:r w:rsidR="000369C8">
        <w:rPr>
          <w:rFonts w:ascii="Tahoma" w:hAnsi="Tahoma" w:cs="Tahoma"/>
          <w:sz w:val="28"/>
          <w:szCs w:val="28"/>
        </w:rPr>
        <w:t xml:space="preserve">Some of the Plan’s objectives are to provide </w:t>
      </w:r>
      <w:r w:rsidR="003D27D2" w:rsidRPr="00210809">
        <w:rPr>
          <w:rFonts w:ascii="Tahoma" w:hAnsi="Tahoma" w:cs="Tahoma"/>
          <w:sz w:val="28"/>
          <w:szCs w:val="28"/>
        </w:rPr>
        <w:t>primary health care and emergency health facilitie</w:t>
      </w:r>
      <w:r w:rsidR="000369C8">
        <w:rPr>
          <w:rFonts w:ascii="Tahoma" w:hAnsi="Tahoma" w:cs="Tahoma"/>
          <w:sz w:val="28"/>
          <w:szCs w:val="28"/>
        </w:rPr>
        <w:t>s for all on an equitable basis and c</w:t>
      </w:r>
      <w:r w:rsidR="003D27D2" w:rsidRPr="00210809">
        <w:rPr>
          <w:rFonts w:ascii="Tahoma" w:hAnsi="Tahoma" w:cs="Tahoma"/>
          <w:sz w:val="28"/>
          <w:szCs w:val="28"/>
        </w:rPr>
        <w:t>ompulsory primary education</w:t>
      </w:r>
      <w:r w:rsidR="000369C8">
        <w:rPr>
          <w:rFonts w:ascii="Tahoma" w:hAnsi="Tahoma" w:cs="Tahoma"/>
          <w:sz w:val="28"/>
          <w:szCs w:val="28"/>
        </w:rPr>
        <w:t>.</w:t>
      </w:r>
    </w:p>
    <w:p w:rsidR="003D27D2" w:rsidRPr="00210809" w:rsidRDefault="003D27D2" w:rsidP="00210809">
      <w:pPr>
        <w:contextualSpacing/>
        <w:jc w:val="both"/>
        <w:rPr>
          <w:rFonts w:ascii="Tahoma" w:hAnsi="Tahoma" w:cs="Tahoma"/>
          <w:sz w:val="28"/>
          <w:szCs w:val="28"/>
        </w:rPr>
      </w:pPr>
    </w:p>
    <w:p w:rsidR="003D27D2" w:rsidRPr="00210809" w:rsidRDefault="003D27D2" w:rsidP="00210809">
      <w:pPr>
        <w:contextualSpacing/>
        <w:jc w:val="both"/>
        <w:rPr>
          <w:rFonts w:ascii="Tahoma" w:hAnsi="Tahoma" w:cs="Tahoma"/>
          <w:sz w:val="28"/>
          <w:szCs w:val="28"/>
        </w:rPr>
      </w:pPr>
      <w:r w:rsidRPr="00210809">
        <w:rPr>
          <w:rFonts w:ascii="Tahoma" w:hAnsi="Tahoma" w:cs="Tahoma"/>
          <w:sz w:val="28"/>
          <w:szCs w:val="28"/>
        </w:rPr>
        <w:lastRenderedPageBreak/>
        <w:t>It is recommended that Bangladesh:</w:t>
      </w:r>
    </w:p>
    <w:p w:rsidR="003D27D2" w:rsidRDefault="003D27D2" w:rsidP="00210809">
      <w:pPr>
        <w:pStyle w:val="ListParagraph"/>
        <w:numPr>
          <w:ilvl w:val="0"/>
          <w:numId w:val="1"/>
        </w:numPr>
        <w:jc w:val="both"/>
        <w:rPr>
          <w:rFonts w:ascii="Tahoma" w:hAnsi="Tahoma" w:cs="Tahoma"/>
          <w:sz w:val="28"/>
          <w:szCs w:val="28"/>
        </w:rPr>
      </w:pPr>
      <w:r w:rsidRPr="00210809">
        <w:rPr>
          <w:rFonts w:ascii="Tahoma" w:hAnsi="Tahoma" w:cs="Tahoma"/>
          <w:sz w:val="28"/>
          <w:szCs w:val="28"/>
        </w:rPr>
        <w:t>Continues to implement measures aimed at strengthening the National Human Rights Commission; and</w:t>
      </w:r>
    </w:p>
    <w:p w:rsidR="00952637" w:rsidRPr="00210809" w:rsidRDefault="00952637" w:rsidP="00952637">
      <w:pPr>
        <w:pStyle w:val="ListParagraph"/>
        <w:jc w:val="both"/>
        <w:rPr>
          <w:rFonts w:ascii="Tahoma" w:hAnsi="Tahoma" w:cs="Tahoma"/>
          <w:sz w:val="28"/>
          <w:szCs w:val="28"/>
        </w:rPr>
      </w:pPr>
    </w:p>
    <w:p w:rsidR="00952637" w:rsidRDefault="003D27D2" w:rsidP="00952637">
      <w:pPr>
        <w:pStyle w:val="ListParagraph"/>
        <w:numPr>
          <w:ilvl w:val="0"/>
          <w:numId w:val="1"/>
        </w:numPr>
        <w:jc w:val="both"/>
        <w:rPr>
          <w:rFonts w:ascii="Tahoma" w:hAnsi="Tahoma" w:cs="Tahoma"/>
          <w:sz w:val="28"/>
          <w:szCs w:val="28"/>
        </w:rPr>
      </w:pPr>
      <w:r w:rsidRPr="00210809">
        <w:rPr>
          <w:rFonts w:ascii="Tahoma" w:hAnsi="Tahoma" w:cs="Tahoma"/>
          <w:sz w:val="28"/>
          <w:szCs w:val="28"/>
        </w:rPr>
        <w:t>Incorporate</w:t>
      </w:r>
      <w:r w:rsidR="004156E3">
        <w:rPr>
          <w:rFonts w:ascii="Tahoma" w:hAnsi="Tahoma" w:cs="Tahoma"/>
          <w:sz w:val="28"/>
          <w:szCs w:val="28"/>
        </w:rPr>
        <w:t>s</w:t>
      </w:r>
      <w:r w:rsidRPr="00210809">
        <w:rPr>
          <w:rFonts w:ascii="Tahoma" w:hAnsi="Tahoma" w:cs="Tahoma"/>
          <w:sz w:val="28"/>
          <w:szCs w:val="28"/>
        </w:rPr>
        <w:t xml:space="preserve"> provisions of international human rights instruments to which it is a party into its domestic legislation.</w:t>
      </w:r>
    </w:p>
    <w:p w:rsidR="00BA4BFC" w:rsidRPr="00BA4BFC" w:rsidRDefault="00BA4BFC" w:rsidP="00BA4BFC">
      <w:pPr>
        <w:jc w:val="both"/>
        <w:rPr>
          <w:rFonts w:ascii="Tahoma" w:hAnsi="Tahoma" w:cs="Tahoma"/>
          <w:sz w:val="28"/>
          <w:szCs w:val="28"/>
        </w:rPr>
      </w:pPr>
    </w:p>
    <w:p w:rsidR="003D27D2" w:rsidRPr="00210809" w:rsidRDefault="003D27D2" w:rsidP="00210809">
      <w:pPr>
        <w:contextualSpacing/>
        <w:jc w:val="both"/>
        <w:rPr>
          <w:rFonts w:ascii="Tahoma" w:hAnsi="Tahoma" w:cs="Tahoma"/>
          <w:sz w:val="28"/>
          <w:szCs w:val="28"/>
        </w:rPr>
      </w:pPr>
      <w:r w:rsidRPr="00210809">
        <w:rPr>
          <w:rFonts w:ascii="Tahoma" w:hAnsi="Tahoma" w:cs="Tahoma"/>
          <w:sz w:val="28"/>
          <w:szCs w:val="28"/>
        </w:rPr>
        <w:t>I thank you, Mr President</w:t>
      </w:r>
      <w:r w:rsidR="00952637">
        <w:rPr>
          <w:rFonts w:ascii="Tahoma" w:hAnsi="Tahoma" w:cs="Tahoma"/>
          <w:sz w:val="28"/>
          <w:szCs w:val="28"/>
        </w:rPr>
        <w:t>.</w:t>
      </w:r>
    </w:p>
    <w:sectPr w:rsidR="003D27D2" w:rsidRPr="00210809" w:rsidSect="00FB50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64C7D"/>
    <w:multiLevelType w:val="hybridMultilevel"/>
    <w:tmpl w:val="498267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6BC5"/>
    <w:rsid w:val="000369C8"/>
    <w:rsid w:val="000476D3"/>
    <w:rsid w:val="000F741D"/>
    <w:rsid w:val="00210809"/>
    <w:rsid w:val="00324267"/>
    <w:rsid w:val="003D27D2"/>
    <w:rsid w:val="004034AD"/>
    <w:rsid w:val="004156E3"/>
    <w:rsid w:val="004416B7"/>
    <w:rsid w:val="004739FD"/>
    <w:rsid w:val="006E2249"/>
    <w:rsid w:val="00836151"/>
    <w:rsid w:val="00952637"/>
    <w:rsid w:val="009A17A6"/>
    <w:rsid w:val="00A46DE6"/>
    <w:rsid w:val="00B276E1"/>
    <w:rsid w:val="00BA4BFC"/>
    <w:rsid w:val="00BE6CD0"/>
    <w:rsid w:val="00D83D0E"/>
    <w:rsid w:val="00E546FB"/>
    <w:rsid w:val="00F66BC5"/>
    <w:rsid w:val="00FB500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0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7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61A30-D19B-46E1-8961-ACADA1786AEE}"/>
</file>

<file path=customXml/itemProps2.xml><?xml version="1.0" encoding="utf-8"?>
<ds:datastoreItem xmlns:ds="http://schemas.openxmlformats.org/officeDocument/2006/customXml" ds:itemID="{5E456B72-3678-4A6A-A4A2-470330372184}"/>
</file>

<file path=customXml/itemProps3.xml><?xml version="1.0" encoding="utf-8"?>
<ds:datastoreItem xmlns:ds="http://schemas.openxmlformats.org/officeDocument/2006/customXml" ds:itemID="{41EE4B9D-5401-4AC2-A437-F76AF3133D75}"/>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1330</Characters>
  <Application>Microsoft Office Word</Application>
  <DocSecurity>0</DocSecurity>
  <Lines>11</Lines>
  <Paragraphs>3</Paragraphs>
  <ScaleCrop>false</ScaleCrop>
  <Company>Microsoft</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ZIMBABWE MISSION</dc:creator>
  <cp:lastModifiedBy>ambassador</cp:lastModifiedBy>
  <cp:revision>7</cp:revision>
  <cp:lastPrinted>2018-05-03T11:59:00Z</cp:lastPrinted>
  <dcterms:created xsi:type="dcterms:W3CDTF">2018-05-03T09:38:00Z</dcterms:created>
  <dcterms:modified xsi:type="dcterms:W3CDTF">2018-05-03T12:00:00Z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