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DA441D" w:rsidRPr="00DA441D" w:rsidTr="00025AE1">
        <w:tc>
          <w:tcPr>
            <w:tcW w:w="10532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DA441D" w:rsidRPr="00DA441D" w:rsidTr="00025AE1">
              <w:tc>
                <w:tcPr>
                  <w:tcW w:w="4503" w:type="dxa"/>
                  <w:shd w:val="clear" w:color="auto" w:fill="auto"/>
                </w:tcPr>
                <w:p w:rsidR="00DA441D" w:rsidRPr="00DA441D" w:rsidRDefault="00DA441D" w:rsidP="00DA441D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bookmarkStart w:id="0" w:name="_Hlk510781983"/>
                  <w:bookmarkEnd w:id="0"/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DA441D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  <w:t>AMBASSADE DU TOGO</w:t>
                  </w:r>
                </w:p>
                <w:p w:rsidR="00DA441D" w:rsidRPr="00DA441D" w:rsidRDefault="00DA441D" w:rsidP="00DA441D">
                  <w:pPr>
                    <w:widowControl/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DA441D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FR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DA441D" w:rsidRPr="00DA441D" w:rsidRDefault="00DA441D" w:rsidP="00DA441D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kern w:val="0"/>
                      <w:sz w:val="20"/>
                      <w:szCs w:val="20"/>
                      <w:lang w:val="fr-CH" w:eastAsia="fr-CH"/>
                    </w:rPr>
                  </w:pPr>
                  <w:r w:rsidRPr="00DA441D">
                    <w:rPr>
                      <w:rFonts w:eastAsia="MS Mincho"/>
                      <w:noProof/>
                      <w:kern w:val="0"/>
                      <w:sz w:val="20"/>
                      <w:szCs w:val="20"/>
                      <w:lang w:val="fr-CH" w:eastAsia="fr-CH"/>
                    </w:rPr>
                    <w:drawing>
                      <wp:inline distT="0" distB="0" distL="0" distR="0" wp14:anchorId="43485694" wp14:editId="492E3A11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:rsidR="00DA441D" w:rsidRPr="00DA441D" w:rsidRDefault="00DA441D" w:rsidP="00DA441D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r w:rsidRPr="00DA441D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FR" w:eastAsia="zh-CN" w:bidi="hi-IN"/>
                    </w:rPr>
                    <w:t xml:space="preserve">     </w:t>
                  </w:r>
                  <w:r w:rsidRPr="00DA441D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  <w:t>REPUBLIQUE TOGOLAISE</w:t>
                  </w:r>
                </w:p>
                <w:p w:rsidR="00DA441D" w:rsidRPr="00DA441D" w:rsidRDefault="00DA441D" w:rsidP="00DA441D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kern w:val="0"/>
                      <w:sz w:val="18"/>
                      <w:szCs w:val="18"/>
                      <w:lang w:val="fr-CH" w:eastAsia="fr-CH"/>
                    </w:rPr>
                  </w:pPr>
                  <w:r w:rsidRPr="00DA441D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FR" w:eastAsia="zh-CN" w:bidi="hi-IN"/>
                    </w:rPr>
                    <w:t xml:space="preserve">                    </w:t>
                  </w:r>
                  <w:r w:rsidRPr="00DA441D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FR" w:eastAsia="zh-CN" w:bidi="hi-IN"/>
                    </w:rPr>
                    <w:t>Travail- Liberté-Patrie</w:t>
                  </w:r>
                </w:p>
              </w:tc>
            </w:tr>
          </w:tbl>
          <w:p w:rsidR="00DA441D" w:rsidRPr="00DA441D" w:rsidRDefault="00DA441D" w:rsidP="00DA441D">
            <w:pPr>
              <w:widowControl/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DA441D" w:rsidRPr="00DA441D" w:rsidRDefault="00DA441D" w:rsidP="00DA441D">
      <w:pPr>
        <w:widowControl/>
        <w:jc w:val="left"/>
        <w:rPr>
          <w:rFonts w:eastAsia="MS Mincho"/>
        </w:rPr>
      </w:pPr>
    </w:p>
    <w:p w:rsidR="00DA441D" w:rsidRPr="00DA441D" w:rsidRDefault="00DA441D" w:rsidP="00DA441D">
      <w:pPr>
        <w:widowControl/>
        <w:jc w:val="left"/>
        <w:rPr>
          <w:rFonts w:eastAsia="MS Mincho"/>
        </w:rPr>
      </w:pPr>
    </w:p>
    <w:p w:rsidR="00DA441D" w:rsidRPr="00DA441D" w:rsidRDefault="00DA441D" w:rsidP="00DA441D">
      <w:pPr>
        <w:widowControl/>
        <w:jc w:val="left"/>
        <w:rPr>
          <w:rFonts w:eastAsia="MS Mincho"/>
        </w:rPr>
      </w:pPr>
    </w:p>
    <w:p w:rsidR="00DA441D" w:rsidRPr="00DA441D" w:rsidRDefault="00DA441D" w:rsidP="00DA441D">
      <w:pPr>
        <w:widowControl/>
        <w:jc w:val="left"/>
        <w:rPr>
          <w:rFonts w:eastAsia="MS Mincho"/>
        </w:rPr>
      </w:pPr>
    </w:p>
    <w:p w:rsidR="00DA441D" w:rsidRPr="00DA441D" w:rsidRDefault="00DA441D" w:rsidP="00DA441D">
      <w:pPr>
        <w:widowControl/>
        <w:jc w:val="left"/>
        <w:rPr>
          <w:rFonts w:eastAsia="MS Mincho"/>
        </w:rPr>
      </w:pPr>
    </w:p>
    <w:p w:rsidR="00DA441D" w:rsidRPr="00DA441D" w:rsidRDefault="00DA441D" w:rsidP="00DA441D">
      <w:pPr>
        <w:widowControl/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4"/>
          <w:szCs w:val="24"/>
          <w:lang w:val="fr-FR" w:eastAsia="zh-CN" w:bidi="hi-IN"/>
        </w:rPr>
      </w:pPr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30</w:t>
      </w:r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vertAlign w:val="superscript"/>
          <w:lang w:eastAsia="zh-CN"/>
        </w:rPr>
        <w:t>ème</w:t>
      </w:r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 xml:space="preserve"> session du Groupe de travail</w:t>
      </w:r>
      <w:r w:rsidRPr="00DA441D">
        <w:rPr>
          <w:rFonts w:ascii="Calibri" w:eastAsia="Calibri" w:hAnsi="Calibri"/>
          <w:kern w:val="3"/>
          <w:sz w:val="22"/>
          <w:lang w:eastAsia="en-US"/>
        </w:rPr>
        <w:t xml:space="preserve"> </w:t>
      </w:r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 xml:space="preserve">sur </w:t>
      </w:r>
      <w:proofErr w:type="spellStart"/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l’Examen</w:t>
      </w:r>
      <w:proofErr w:type="spellEnd"/>
    </w:p>
    <w:p w:rsidR="00DA441D" w:rsidRPr="00DA441D" w:rsidRDefault="00DA441D" w:rsidP="00DA441D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</w:pPr>
      <w:proofErr w:type="spellStart"/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Périodique</w:t>
      </w:r>
      <w:proofErr w:type="spellEnd"/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 xml:space="preserve"> </w:t>
      </w:r>
      <w:proofErr w:type="spellStart"/>
      <w:r w:rsidRPr="00DA441D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Universel</w:t>
      </w:r>
      <w:proofErr w:type="spellEnd"/>
    </w:p>
    <w:p w:rsidR="00DA441D" w:rsidRPr="00DA441D" w:rsidRDefault="00DA441D" w:rsidP="00DA441D">
      <w:pPr>
        <w:widowControl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Liberation Serif" w:eastAsia="Calibri" w:hAnsi="Liberation Serif" w:cs="Liberation Serif"/>
          <w:b/>
          <w:bCs/>
          <w:i/>
          <w:iCs/>
          <w:kern w:val="3"/>
          <w:sz w:val="32"/>
          <w:szCs w:val="32"/>
          <w:u w:val="single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84EDF" w:rsidRDefault="00DA441D" w:rsidP="00DA441D">
      <w:pPr>
        <w:widowControl/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eastAsia="en-US"/>
        </w:rPr>
      </w:pPr>
      <w:r w:rsidRPr="00DA441D"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Examen de la situation des droits de </w:t>
      </w:r>
      <w:proofErr w:type="spellStart"/>
      <w:r w:rsidRPr="00DA441D">
        <w:rPr>
          <w:rFonts w:ascii="Arial Black" w:eastAsia="Calibri" w:hAnsi="Arial Black"/>
          <w:kern w:val="3"/>
          <w:sz w:val="28"/>
          <w:szCs w:val="28"/>
          <w:lang w:eastAsia="en-US"/>
        </w:rPr>
        <w:t>l’homme</w:t>
      </w:r>
      <w:proofErr w:type="spellEnd"/>
      <w:r w:rsidRPr="00DA441D"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 </w:t>
      </w:r>
    </w:p>
    <w:p w:rsidR="00DA441D" w:rsidRPr="00DA441D" w:rsidRDefault="00484EDF" w:rsidP="00DA441D">
      <w:pPr>
        <w:widowControl/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eastAsia="en-US"/>
        </w:rPr>
      </w:pPr>
      <w:r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dans </w:t>
      </w:r>
      <w:proofErr w:type="spellStart"/>
      <w:r w:rsidR="00A773EF">
        <w:rPr>
          <w:rFonts w:ascii="Arial Black" w:eastAsia="Calibri" w:hAnsi="Arial Black"/>
          <w:kern w:val="3"/>
          <w:sz w:val="28"/>
          <w:szCs w:val="28"/>
          <w:lang w:eastAsia="en-US"/>
        </w:rPr>
        <w:t>l’Etat</w:t>
      </w:r>
      <w:proofErr w:type="spellEnd"/>
      <w:r w:rsidR="00A773EF"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 des </w:t>
      </w:r>
      <w:r>
        <w:rPr>
          <w:rFonts w:ascii="Arial Black" w:eastAsia="Calibri" w:hAnsi="Arial Black"/>
          <w:kern w:val="3"/>
          <w:sz w:val="28"/>
          <w:szCs w:val="28"/>
          <w:lang w:eastAsia="en-US"/>
        </w:rPr>
        <w:t>Tuvalu</w:t>
      </w:r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</w:pPr>
      <w:r w:rsidRPr="00DA441D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 xml:space="preserve">Déclaration de la </w:t>
      </w:r>
      <w:proofErr w:type="spellStart"/>
      <w:r w:rsidRPr="00DA441D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>délégation</w:t>
      </w:r>
      <w:proofErr w:type="spellEnd"/>
      <w:r w:rsidRPr="00DA441D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 xml:space="preserve"> </w:t>
      </w:r>
      <w:proofErr w:type="spellStart"/>
      <w:r w:rsidRPr="00DA441D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>togolaise</w:t>
      </w:r>
      <w:proofErr w:type="spellEnd"/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DA441D" w:rsidRDefault="00DA441D" w:rsidP="00DA441D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DA441D" w:rsidRPr="004D3EB5" w:rsidRDefault="00DA441D" w:rsidP="00E66E5A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</w:pPr>
      <w:r w:rsidRPr="004D3EB5"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  <w:t>Genève, 09 mai 2018</w:t>
      </w:r>
    </w:p>
    <w:p w:rsidR="004D3EB5" w:rsidRDefault="004D3EB5" w:rsidP="00E66E5A">
      <w:pPr>
        <w:widowControl/>
        <w:jc w:val="right"/>
        <w:rPr>
          <w:rFonts w:eastAsia="MS Mincho"/>
        </w:rPr>
      </w:pPr>
    </w:p>
    <w:p w:rsidR="00DA441D" w:rsidRPr="009E3D55" w:rsidRDefault="004D3EB5" w:rsidP="00E66E5A">
      <w:pPr>
        <w:widowControl/>
        <w:jc w:val="right"/>
        <w:rPr>
          <w:rFonts w:eastAsia="MS Mincho"/>
          <w:sz w:val="32"/>
          <w:szCs w:val="32"/>
        </w:rPr>
      </w:pPr>
      <w:r w:rsidRPr="009E3D55">
        <w:rPr>
          <w:rFonts w:eastAsia="MS Mincho"/>
          <w:sz w:val="32"/>
          <w:szCs w:val="32"/>
        </w:rPr>
        <w:t>14:30-18:</w:t>
      </w:r>
      <w:r w:rsidR="004B3D0F">
        <w:rPr>
          <w:rFonts w:eastAsia="MS Mincho"/>
          <w:sz w:val="32"/>
          <w:szCs w:val="32"/>
        </w:rPr>
        <w:t>0</w:t>
      </w:r>
      <w:r w:rsidRPr="009E3D55">
        <w:rPr>
          <w:rFonts w:eastAsia="MS Mincho"/>
          <w:sz w:val="32"/>
          <w:szCs w:val="32"/>
        </w:rPr>
        <w:t>0</w:t>
      </w:r>
    </w:p>
    <w:p w:rsidR="00DA441D" w:rsidRPr="00DA441D" w:rsidRDefault="00DA441D" w:rsidP="00E66E5A">
      <w:pPr>
        <w:widowControl/>
        <w:jc w:val="right"/>
        <w:rPr>
          <w:rFonts w:eastAsia="MS Mincho"/>
        </w:rPr>
      </w:pPr>
    </w:p>
    <w:p w:rsidR="00DA441D" w:rsidRPr="00DA441D" w:rsidRDefault="00DA441D" w:rsidP="00DA441D">
      <w:pPr>
        <w:widowControl/>
        <w:jc w:val="left"/>
        <w:rPr>
          <w:rFonts w:eastAsia="MS Mincho"/>
        </w:rPr>
      </w:pPr>
    </w:p>
    <w:p w:rsidR="00DA441D" w:rsidRPr="00DA441D" w:rsidRDefault="00DA441D" w:rsidP="00DA441D">
      <w:pPr>
        <w:widowControl/>
        <w:jc w:val="left"/>
        <w:rPr>
          <w:rFonts w:eastAsia="MS Mincho"/>
        </w:rPr>
      </w:pPr>
    </w:p>
    <w:p w:rsidR="00DA441D" w:rsidRPr="00DA441D" w:rsidRDefault="00DA441D" w:rsidP="00DA441D">
      <w:pPr>
        <w:widowControl/>
        <w:spacing w:after="200" w:line="276" w:lineRule="auto"/>
        <w:rPr>
          <w:rFonts w:ascii="Arial" w:eastAsia="Calibri" w:hAnsi="Arial" w:cs="Arial"/>
          <w:b/>
          <w:kern w:val="0"/>
          <w:sz w:val="28"/>
          <w:szCs w:val="28"/>
          <w:lang w:eastAsia="en-US"/>
        </w:rPr>
      </w:pPr>
    </w:p>
    <w:p w:rsidR="00DA441D" w:rsidRPr="00DA441D" w:rsidRDefault="00DA441D" w:rsidP="00DA441D">
      <w:pPr>
        <w:widowControl/>
        <w:spacing w:after="200" w:line="276" w:lineRule="auto"/>
        <w:rPr>
          <w:rFonts w:ascii="Arial" w:eastAsia="Calibri" w:hAnsi="Arial" w:cs="Arial"/>
          <w:b/>
          <w:kern w:val="0"/>
          <w:sz w:val="28"/>
          <w:szCs w:val="28"/>
          <w:lang w:val="fr-CH" w:eastAsia="en-US"/>
        </w:rPr>
      </w:pPr>
    </w:p>
    <w:p w:rsidR="00DA441D" w:rsidRPr="00DA441D" w:rsidRDefault="00DA441D" w:rsidP="00DA441D">
      <w:pPr>
        <w:widowControl/>
        <w:spacing w:after="200" w:line="276" w:lineRule="auto"/>
        <w:rPr>
          <w:rFonts w:ascii="Arial" w:eastAsia="Calibri" w:hAnsi="Arial" w:cs="Arial"/>
          <w:b/>
          <w:kern w:val="0"/>
          <w:sz w:val="28"/>
          <w:szCs w:val="28"/>
          <w:lang w:val="fr-CH" w:eastAsia="en-US"/>
        </w:rPr>
      </w:pPr>
    </w:p>
    <w:p w:rsidR="002F0746" w:rsidRPr="002F0746" w:rsidRDefault="002F0746">
      <w:pPr>
        <w:rPr>
          <w:rFonts w:ascii="Times New Roman" w:hAnsi="Times New Roman"/>
          <w:b/>
          <w:sz w:val="28"/>
          <w:szCs w:val="28"/>
          <w:lang w:val="fr-CH"/>
        </w:rPr>
      </w:pPr>
      <w:r w:rsidRPr="002F0746">
        <w:rPr>
          <w:rFonts w:ascii="Times New Roman" w:hAnsi="Times New Roman"/>
          <w:b/>
          <w:sz w:val="28"/>
          <w:szCs w:val="28"/>
          <w:lang w:val="fr-CH"/>
        </w:rPr>
        <w:lastRenderedPageBreak/>
        <w:t xml:space="preserve">Monsieur le Président, </w:t>
      </w:r>
    </w:p>
    <w:p w:rsidR="002F0746" w:rsidRPr="002F0746" w:rsidRDefault="002F0746">
      <w:pPr>
        <w:rPr>
          <w:rFonts w:ascii="Times New Roman" w:hAnsi="Times New Roman"/>
          <w:sz w:val="20"/>
          <w:szCs w:val="20"/>
          <w:lang w:val="fr-CH"/>
        </w:rPr>
      </w:pPr>
    </w:p>
    <w:p w:rsidR="000147B9" w:rsidRPr="002F0746" w:rsidRDefault="00BB0098">
      <w:pPr>
        <w:rPr>
          <w:rFonts w:ascii="Times New Roman" w:hAnsi="Times New Roman"/>
          <w:sz w:val="28"/>
          <w:szCs w:val="28"/>
          <w:lang w:val="fr-CH"/>
        </w:rPr>
      </w:pPr>
      <w:r w:rsidRPr="002F0746">
        <w:rPr>
          <w:rFonts w:ascii="Times New Roman" w:hAnsi="Times New Roman"/>
          <w:sz w:val="28"/>
          <w:szCs w:val="28"/>
          <w:lang w:val="fr-CH"/>
        </w:rPr>
        <w:t>Le Togo souhaite la chaleureuse bienvenue à la délégation de l’Etat des Tuvalu et l</w:t>
      </w:r>
      <w:r w:rsidR="001C31F8">
        <w:rPr>
          <w:rFonts w:ascii="Times New Roman" w:hAnsi="Times New Roman"/>
          <w:sz w:val="28"/>
          <w:szCs w:val="28"/>
          <w:lang w:val="fr-CH"/>
        </w:rPr>
        <w:t>a</w:t>
      </w:r>
      <w:r w:rsidRPr="002F0746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1C31F8">
        <w:rPr>
          <w:rFonts w:ascii="Times New Roman" w:hAnsi="Times New Roman"/>
          <w:sz w:val="28"/>
          <w:szCs w:val="28"/>
          <w:lang w:val="fr-CH"/>
        </w:rPr>
        <w:t xml:space="preserve">remercie </w:t>
      </w:r>
      <w:r w:rsidRPr="002F0746">
        <w:rPr>
          <w:rFonts w:ascii="Times New Roman" w:hAnsi="Times New Roman"/>
          <w:sz w:val="28"/>
          <w:szCs w:val="28"/>
          <w:lang w:val="fr-CH"/>
        </w:rPr>
        <w:t>pour la qualité de son rapport national.</w:t>
      </w:r>
    </w:p>
    <w:p w:rsidR="00BB0098" w:rsidRPr="002F0746" w:rsidRDefault="00BB0098">
      <w:pPr>
        <w:rPr>
          <w:rFonts w:ascii="Times New Roman" w:hAnsi="Times New Roman"/>
          <w:sz w:val="20"/>
          <w:szCs w:val="20"/>
          <w:lang w:val="fr-CH"/>
        </w:rPr>
      </w:pPr>
    </w:p>
    <w:p w:rsidR="00BB0098" w:rsidRPr="002F0746" w:rsidRDefault="00BB0098">
      <w:pPr>
        <w:rPr>
          <w:rFonts w:ascii="Times New Roman" w:hAnsi="Times New Roman"/>
          <w:sz w:val="28"/>
          <w:szCs w:val="28"/>
          <w:lang w:val="fr-CH"/>
        </w:rPr>
      </w:pPr>
      <w:r w:rsidRPr="002F0746">
        <w:rPr>
          <w:rFonts w:ascii="Times New Roman" w:hAnsi="Times New Roman"/>
          <w:sz w:val="28"/>
          <w:szCs w:val="28"/>
          <w:lang w:val="fr-CH"/>
        </w:rPr>
        <w:t xml:space="preserve">La délégation togolaise </w:t>
      </w:r>
      <w:r w:rsidR="00367241" w:rsidRPr="002F0746">
        <w:rPr>
          <w:rFonts w:ascii="Times New Roman" w:hAnsi="Times New Roman"/>
          <w:sz w:val="28"/>
          <w:szCs w:val="28"/>
          <w:lang w:val="fr-CH"/>
        </w:rPr>
        <w:t xml:space="preserve">félicite le Gouvernement </w:t>
      </w:r>
      <w:r w:rsidR="006A291C">
        <w:rPr>
          <w:rFonts w:ascii="Times New Roman" w:hAnsi="Times New Roman"/>
          <w:sz w:val="28"/>
          <w:szCs w:val="28"/>
          <w:lang w:val="fr-CH"/>
        </w:rPr>
        <w:t>de l’Etat des Tuvalu</w:t>
      </w:r>
      <w:r w:rsidR="00367241" w:rsidRPr="002F0746">
        <w:rPr>
          <w:rFonts w:ascii="Times New Roman" w:hAnsi="Times New Roman"/>
          <w:sz w:val="28"/>
          <w:szCs w:val="28"/>
          <w:lang w:val="fr-CH"/>
        </w:rPr>
        <w:t xml:space="preserve"> pour les progrès significatifs enregistrés dans l’amélioration du cadre normatif et institutionnel </w:t>
      </w:r>
      <w:r w:rsidR="002F0746" w:rsidRPr="002F0746">
        <w:rPr>
          <w:rFonts w:ascii="Times New Roman" w:hAnsi="Times New Roman"/>
          <w:sz w:val="28"/>
          <w:szCs w:val="28"/>
          <w:lang w:val="fr-CH"/>
        </w:rPr>
        <w:t>pour la</w:t>
      </w:r>
      <w:r w:rsidR="00367241" w:rsidRPr="002F0746">
        <w:rPr>
          <w:rFonts w:ascii="Times New Roman" w:hAnsi="Times New Roman"/>
          <w:sz w:val="28"/>
          <w:szCs w:val="28"/>
          <w:lang w:val="fr-CH"/>
        </w:rPr>
        <w:t xml:space="preserve"> promotion et </w:t>
      </w:r>
      <w:r w:rsidR="002F0746" w:rsidRPr="002F0746">
        <w:rPr>
          <w:rFonts w:ascii="Times New Roman" w:hAnsi="Times New Roman"/>
          <w:sz w:val="28"/>
          <w:szCs w:val="28"/>
          <w:lang w:val="fr-CH"/>
        </w:rPr>
        <w:t>la</w:t>
      </w:r>
      <w:r w:rsidR="00367241" w:rsidRPr="002F0746">
        <w:rPr>
          <w:rFonts w:ascii="Times New Roman" w:hAnsi="Times New Roman"/>
          <w:sz w:val="28"/>
          <w:szCs w:val="28"/>
          <w:lang w:val="fr-CH"/>
        </w:rPr>
        <w:t xml:space="preserve"> protection des droits de </w:t>
      </w:r>
      <w:r w:rsidR="00312245" w:rsidRPr="002F0746">
        <w:rPr>
          <w:rFonts w:ascii="Times New Roman" w:hAnsi="Times New Roman"/>
          <w:sz w:val="28"/>
          <w:szCs w:val="28"/>
          <w:lang w:val="fr-CH"/>
        </w:rPr>
        <w:t>l’homme depuis</w:t>
      </w:r>
      <w:r w:rsidR="00367241" w:rsidRPr="002F0746">
        <w:rPr>
          <w:rFonts w:ascii="Times New Roman" w:hAnsi="Times New Roman"/>
          <w:sz w:val="28"/>
          <w:szCs w:val="28"/>
          <w:lang w:val="fr-CH"/>
        </w:rPr>
        <w:t xml:space="preserve"> son passage au second cycle de l’EPU en 2013.</w:t>
      </w:r>
    </w:p>
    <w:p w:rsidR="004B293B" w:rsidRPr="002F0746" w:rsidRDefault="004B293B">
      <w:pPr>
        <w:rPr>
          <w:rFonts w:ascii="Times New Roman" w:hAnsi="Times New Roman"/>
          <w:sz w:val="20"/>
          <w:szCs w:val="20"/>
          <w:lang w:val="fr-CH"/>
        </w:rPr>
      </w:pPr>
    </w:p>
    <w:p w:rsidR="004B293B" w:rsidRPr="002F0746" w:rsidRDefault="004B293B">
      <w:pPr>
        <w:rPr>
          <w:rFonts w:ascii="Times New Roman" w:hAnsi="Times New Roman"/>
          <w:sz w:val="28"/>
          <w:szCs w:val="28"/>
          <w:lang w:val="fr-CH"/>
        </w:rPr>
      </w:pPr>
      <w:r w:rsidRPr="002F0746">
        <w:rPr>
          <w:rFonts w:ascii="Times New Roman" w:hAnsi="Times New Roman"/>
          <w:sz w:val="28"/>
          <w:szCs w:val="28"/>
          <w:lang w:val="fr-CH"/>
        </w:rPr>
        <w:t xml:space="preserve">Le Togo </w:t>
      </w:r>
      <w:r w:rsidR="00DD5E35" w:rsidRPr="002F0746">
        <w:rPr>
          <w:rFonts w:ascii="Times New Roman" w:hAnsi="Times New Roman"/>
          <w:sz w:val="28"/>
          <w:szCs w:val="28"/>
          <w:lang w:val="fr-CH"/>
        </w:rPr>
        <w:t xml:space="preserve">note </w:t>
      </w:r>
      <w:r w:rsidRPr="002F0746">
        <w:rPr>
          <w:rFonts w:ascii="Times New Roman" w:hAnsi="Times New Roman"/>
          <w:sz w:val="28"/>
          <w:szCs w:val="28"/>
          <w:lang w:val="fr-CH"/>
        </w:rPr>
        <w:t>avec satisfaction</w:t>
      </w:r>
      <w:r w:rsidR="00DD5E35" w:rsidRPr="002F0746">
        <w:rPr>
          <w:rFonts w:ascii="Times New Roman" w:hAnsi="Times New Roman"/>
          <w:sz w:val="28"/>
          <w:szCs w:val="28"/>
          <w:lang w:val="fr-CH"/>
        </w:rPr>
        <w:t xml:space="preserve"> l’adoption en 2016 du Plan national pour les droits de l’homme pour la période 2016-2020</w:t>
      </w:r>
      <w:r w:rsidR="002F0746" w:rsidRPr="002F0746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147ED9">
        <w:rPr>
          <w:rFonts w:ascii="Times New Roman" w:hAnsi="Times New Roman"/>
          <w:sz w:val="28"/>
          <w:szCs w:val="28"/>
          <w:lang w:val="fr-CH"/>
        </w:rPr>
        <w:t>sans oublier</w:t>
      </w:r>
      <w:r w:rsidR="00293CE6" w:rsidRPr="002F0746">
        <w:rPr>
          <w:rFonts w:ascii="Times New Roman" w:hAnsi="Times New Roman"/>
          <w:sz w:val="28"/>
          <w:szCs w:val="28"/>
          <w:lang w:val="fr-CH"/>
        </w:rPr>
        <w:t xml:space="preserve"> les efforts </w:t>
      </w:r>
      <w:r w:rsidR="00797399">
        <w:rPr>
          <w:rFonts w:ascii="Times New Roman" w:hAnsi="Times New Roman"/>
          <w:sz w:val="28"/>
          <w:szCs w:val="28"/>
          <w:lang w:val="fr-CH"/>
        </w:rPr>
        <w:t>entrepris</w:t>
      </w:r>
      <w:r w:rsidR="00293CE6" w:rsidRPr="002F0746">
        <w:rPr>
          <w:rFonts w:ascii="Times New Roman" w:hAnsi="Times New Roman"/>
          <w:sz w:val="28"/>
          <w:szCs w:val="28"/>
          <w:lang w:val="fr-CH"/>
        </w:rPr>
        <w:t xml:space="preserve"> dans le domaine du changement climatique en vue de limiter ses incidences sur l’exercice des droits fondamentaux de la </w:t>
      </w:r>
      <w:r w:rsidR="00361344" w:rsidRPr="002F0746">
        <w:rPr>
          <w:rFonts w:ascii="Times New Roman" w:hAnsi="Times New Roman"/>
          <w:sz w:val="28"/>
          <w:szCs w:val="28"/>
          <w:lang w:val="fr-CH"/>
        </w:rPr>
        <w:t>population.</w:t>
      </w:r>
    </w:p>
    <w:p w:rsidR="00185FB5" w:rsidRPr="002F0746" w:rsidRDefault="00185FB5">
      <w:pPr>
        <w:rPr>
          <w:rFonts w:ascii="Times New Roman" w:hAnsi="Times New Roman"/>
          <w:sz w:val="20"/>
          <w:szCs w:val="20"/>
          <w:lang w:val="fr-CH"/>
        </w:rPr>
      </w:pPr>
    </w:p>
    <w:p w:rsidR="00185FB5" w:rsidRPr="002F0746" w:rsidRDefault="00185FB5">
      <w:pPr>
        <w:rPr>
          <w:rFonts w:ascii="Times New Roman" w:hAnsi="Times New Roman"/>
          <w:sz w:val="28"/>
          <w:szCs w:val="28"/>
          <w:lang w:val="fr-CH"/>
        </w:rPr>
      </w:pPr>
      <w:r w:rsidRPr="002F0746">
        <w:rPr>
          <w:rFonts w:ascii="Times New Roman" w:hAnsi="Times New Roman"/>
          <w:sz w:val="28"/>
          <w:szCs w:val="28"/>
          <w:lang w:val="fr-CH"/>
        </w:rPr>
        <w:t xml:space="preserve">Plusieurs défis et contraintes </w:t>
      </w:r>
      <w:r w:rsidR="00427664">
        <w:rPr>
          <w:rFonts w:ascii="Times New Roman" w:hAnsi="Times New Roman"/>
          <w:sz w:val="28"/>
          <w:szCs w:val="28"/>
          <w:lang w:val="fr-CH"/>
        </w:rPr>
        <w:t>liés</w:t>
      </w:r>
      <w:r w:rsidR="00427664" w:rsidRPr="002F0746">
        <w:rPr>
          <w:rFonts w:ascii="Times New Roman" w:hAnsi="Times New Roman"/>
          <w:sz w:val="28"/>
          <w:szCs w:val="28"/>
          <w:lang w:val="fr-CH"/>
        </w:rPr>
        <w:t xml:space="preserve"> </w:t>
      </w:r>
      <w:r w:rsidRPr="002F0746">
        <w:rPr>
          <w:rFonts w:ascii="Times New Roman" w:hAnsi="Times New Roman"/>
          <w:sz w:val="28"/>
          <w:szCs w:val="28"/>
          <w:lang w:val="fr-CH"/>
        </w:rPr>
        <w:t xml:space="preserve">essentiellement </w:t>
      </w:r>
      <w:r w:rsidR="00797399">
        <w:rPr>
          <w:rFonts w:ascii="Times New Roman" w:hAnsi="Times New Roman"/>
          <w:sz w:val="28"/>
          <w:szCs w:val="28"/>
          <w:lang w:val="fr-CH"/>
        </w:rPr>
        <w:t>au</w:t>
      </w:r>
      <w:r w:rsidRPr="002F0746">
        <w:rPr>
          <w:rFonts w:ascii="Times New Roman" w:hAnsi="Times New Roman"/>
          <w:sz w:val="28"/>
          <w:szCs w:val="28"/>
          <w:lang w:val="fr-CH"/>
        </w:rPr>
        <w:t xml:space="preserve"> caractère limité des ressources disponibles et les effets du changement climatique ont lourdement sapé les efforts de l’Etat des </w:t>
      </w:r>
      <w:proofErr w:type="spellStart"/>
      <w:r w:rsidRPr="002F0746">
        <w:rPr>
          <w:rFonts w:ascii="Times New Roman" w:hAnsi="Times New Roman"/>
          <w:sz w:val="28"/>
          <w:szCs w:val="28"/>
          <w:lang w:val="fr-CH"/>
        </w:rPr>
        <w:t>Tuvulu</w:t>
      </w:r>
      <w:proofErr w:type="spellEnd"/>
      <w:r w:rsidR="00293CE6" w:rsidRPr="002F0746">
        <w:rPr>
          <w:rFonts w:ascii="Times New Roman" w:hAnsi="Times New Roman"/>
          <w:sz w:val="28"/>
          <w:szCs w:val="28"/>
          <w:lang w:val="fr-CH"/>
        </w:rPr>
        <w:t xml:space="preserve"> dans la mise en œuvre des recommandations issues du second cycle et le respect de l’ensemble des engagements en matière de la réalisation des droits de l’homme dans le pays.</w:t>
      </w:r>
    </w:p>
    <w:p w:rsidR="00293CE6" w:rsidRPr="002F0746" w:rsidRDefault="00293CE6">
      <w:pPr>
        <w:rPr>
          <w:rFonts w:ascii="Times New Roman" w:hAnsi="Times New Roman"/>
          <w:sz w:val="20"/>
          <w:szCs w:val="20"/>
          <w:lang w:val="fr-CH"/>
        </w:rPr>
      </w:pPr>
    </w:p>
    <w:p w:rsidR="00293CE6" w:rsidRPr="002F0746" w:rsidRDefault="002F0746">
      <w:pPr>
        <w:rPr>
          <w:rFonts w:ascii="Times New Roman" w:hAnsi="Times New Roman"/>
          <w:sz w:val="28"/>
          <w:szCs w:val="28"/>
          <w:lang w:val="fr-CH"/>
        </w:rPr>
      </w:pPr>
      <w:r w:rsidRPr="002F0746">
        <w:rPr>
          <w:rFonts w:ascii="Times New Roman" w:hAnsi="Times New Roman"/>
          <w:sz w:val="28"/>
          <w:szCs w:val="28"/>
          <w:lang w:val="fr-CH"/>
        </w:rPr>
        <w:t>A cet égard, l</w:t>
      </w:r>
      <w:r w:rsidR="00293CE6" w:rsidRPr="002F0746">
        <w:rPr>
          <w:rFonts w:ascii="Times New Roman" w:hAnsi="Times New Roman"/>
          <w:sz w:val="28"/>
          <w:szCs w:val="28"/>
          <w:lang w:val="fr-CH"/>
        </w:rPr>
        <w:t xml:space="preserve">a délégation togolaise appelle la communauté internationale </w:t>
      </w:r>
      <w:r w:rsidRPr="002F0746">
        <w:rPr>
          <w:rFonts w:ascii="Times New Roman" w:hAnsi="Times New Roman"/>
          <w:sz w:val="28"/>
          <w:szCs w:val="28"/>
          <w:lang w:val="fr-CH"/>
        </w:rPr>
        <w:t>à renforcer</w:t>
      </w:r>
      <w:r w:rsidR="00293CE6" w:rsidRPr="002F0746">
        <w:rPr>
          <w:rFonts w:ascii="Times New Roman" w:hAnsi="Times New Roman"/>
          <w:sz w:val="28"/>
          <w:szCs w:val="28"/>
          <w:lang w:val="fr-CH"/>
        </w:rPr>
        <w:t xml:space="preserve"> l’assistance technique et financière avec </w:t>
      </w:r>
      <w:r w:rsidR="00F434C7">
        <w:rPr>
          <w:rFonts w:ascii="Times New Roman" w:hAnsi="Times New Roman"/>
          <w:sz w:val="28"/>
          <w:szCs w:val="28"/>
          <w:lang w:val="fr-CH"/>
        </w:rPr>
        <w:t>l’Etat d</w:t>
      </w:r>
      <w:r w:rsidR="00293CE6" w:rsidRPr="002F0746">
        <w:rPr>
          <w:rFonts w:ascii="Times New Roman" w:hAnsi="Times New Roman"/>
          <w:sz w:val="28"/>
          <w:szCs w:val="28"/>
          <w:lang w:val="fr-CH"/>
        </w:rPr>
        <w:t>es Tuvalu afin de l</w:t>
      </w:r>
      <w:r w:rsidR="00F434C7">
        <w:rPr>
          <w:rFonts w:ascii="Times New Roman" w:hAnsi="Times New Roman"/>
          <w:sz w:val="28"/>
          <w:szCs w:val="28"/>
          <w:lang w:val="fr-CH"/>
        </w:rPr>
        <w:t>ui</w:t>
      </w:r>
      <w:r w:rsidR="00293CE6" w:rsidRPr="002F0746">
        <w:rPr>
          <w:rFonts w:ascii="Times New Roman" w:hAnsi="Times New Roman"/>
          <w:sz w:val="28"/>
          <w:szCs w:val="28"/>
          <w:lang w:val="fr-CH"/>
        </w:rPr>
        <w:t xml:space="preserve"> permettre de s’acquitter de </w:t>
      </w:r>
      <w:r w:rsidR="00F434C7">
        <w:rPr>
          <w:rFonts w:ascii="Times New Roman" w:hAnsi="Times New Roman"/>
          <w:sz w:val="28"/>
          <w:szCs w:val="28"/>
          <w:lang w:val="fr-CH"/>
        </w:rPr>
        <w:t>ses</w:t>
      </w:r>
      <w:r w:rsidR="00293CE6" w:rsidRPr="002F0746">
        <w:rPr>
          <w:rFonts w:ascii="Times New Roman" w:hAnsi="Times New Roman"/>
          <w:sz w:val="28"/>
          <w:szCs w:val="28"/>
          <w:lang w:val="fr-CH"/>
        </w:rPr>
        <w:t xml:space="preserve"> obligations.</w:t>
      </w:r>
    </w:p>
    <w:p w:rsidR="00293CE6" w:rsidRPr="00797399" w:rsidRDefault="00293CE6">
      <w:pPr>
        <w:rPr>
          <w:rFonts w:ascii="Times New Roman" w:hAnsi="Times New Roman"/>
          <w:sz w:val="16"/>
          <w:szCs w:val="16"/>
          <w:lang w:val="fr-CH"/>
        </w:rPr>
      </w:pPr>
    </w:p>
    <w:p w:rsidR="00293CE6" w:rsidRPr="002F0746" w:rsidRDefault="00F434C7">
      <w:p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>Le</w:t>
      </w:r>
      <w:r w:rsidR="00293CE6" w:rsidRPr="002F0746">
        <w:rPr>
          <w:rFonts w:ascii="Times New Roman" w:hAnsi="Times New Roman"/>
          <w:sz w:val="28"/>
          <w:szCs w:val="28"/>
          <w:lang w:val="fr-CH"/>
        </w:rPr>
        <w:t xml:space="preserve"> Togo recommande à l’Etat de</w:t>
      </w:r>
      <w:r w:rsidR="00341FED">
        <w:rPr>
          <w:rFonts w:ascii="Times New Roman" w:hAnsi="Times New Roman"/>
          <w:sz w:val="28"/>
          <w:szCs w:val="28"/>
          <w:lang w:val="fr-CH"/>
        </w:rPr>
        <w:t>s</w:t>
      </w:r>
      <w:r w:rsidR="00293CE6" w:rsidRPr="002F0746">
        <w:rPr>
          <w:rFonts w:ascii="Times New Roman" w:hAnsi="Times New Roman"/>
          <w:sz w:val="28"/>
          <w:szCs w:val="28"/>
          <w:lang w:val="fr-CH"/>
        </w:rPr>
        <w:t xml:space="preserve"> Tuvalu </w:t>
      </w:r>
      <w:r w:rsidR="00B05F0A">
        <w:rPr>
          <w:rFonts w:ascii="Times New Roman" w:hAnsi="Times New Roman"/>
          <w:sz w:val="28"/>
          <w:szCs w:val="28"/>
          <w:lang w:val="fr-CH"/>
        </w:rPr>
        <w:t>ce qui suit</w:t>
      </w:r>
      <w:r w:rsidR="00181133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293CE6" w:rsidRPr="002F0746">
        <w:rPr>
          <w:rFonts w:ascii="Times New Roman" w:hAnsi="Times New Roman"/>
          <w:sz w:val="28"/>
          <w:szCs w:val="28"/>
          <w:lang w:val="fr-CH"/>
        </w:rPr>
        <w:t>:</w:t>
      </w:r>
    </w:p>
    <w:p w:rsidR="00293CE6" w:rsidRPr="00797399" w:rsidRDefault="00293CE6">
      <w:pPr>
        <w:rPr>
          <w:rFonts w:ascii="Times New Roman" w:hAnsi="Times New Roman"/>
          <w:sz w:val="16"/>
          <w:szCs w:val="16"/>
          <w:lang w:val="fr-CH"/>
        </w:rPr>
      </w:pPr>
    </w:p>
    <w:p w:rsidR="00293CE6" w:rsidRPr="002F0746" w:rsidRDefault="00181133" w:rsidP="00293CE6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>Envisager la création et la mise en place d’u</w:t>
      </w:r>
      <w:r w:rsidR="000138F3" w:rsidRPr="002F0746">
        <w:rPr>
          <w:rFonts w:ascii="Times New Roman" w:hAnsi="Times New Roman"/>
          <w:sz w:val="28"/>
          <w:szCs w:val="28"/>
          <w:lang w:val="fr-CH"/>
        </w:rPr>
        <w:t>n mécanisme national d’élaboration des rapports et de suivi en vue d’</w:t>
      </w:r>
      <w:r w:rsidR="002F0746" w:rsidRPr="002F0746">
        <w:rPr>
          <w:rFonts w:ascii="Times New Roman" w:hAnsi="Times New Roman"/>
          <w:sz w:val="28"/>
          <w:szCs w:val="28"/>
          <w:lang w:val="fr-CH"/>
        </w:rPr>
        <w:t>u</w:t>
      </w:r>
      <w:r w:rsidR="000138F3" w:rsidRPr="002F0746">
        <w:rPr>
          <w:rFonts w:ascii="Times New Roman" w:hAnsi="Times New Roman"/>
          <w:sz w:val="28"/>
          <w:szCs w:val="28"/>
          <w:lang w:val="fr-CH"/>
        </w:rPr>
        <w:t>ne collaboration constructive et systématique avec les mécanismes de protection des droits de l’homme des Nations Unies</w:t>
      </w:r>
      <w:r w:rsidR="002F0746" w:rsidRPr="002F0746">
        <w:rPr>
          <w:rFonts w:ascii="Times New Roman" w:hAnsi="Times New Roman"/>
          <w:sz w:val="28"/>
          <w:szCs w:val="28"/>
          <w:lang w:val="fr-CH"/>
        </w:rPr>
        <w:t>.</w:t>
      </w:r>
    </w:p>
    <w:p w:rsidR="000138F3" w:rsidRPr="00797399" w:rsidRDefault="000138F3" w:rsidP="000138F3">
      <w:pPr>
        <w:pStyle w:val="Paragraphedeliste"/>
        <w:rPr>
          <w:rFonts w:ascii="Times New Roman" w:hAnsi="Times New Roman"/>
          <w:sz w:val="16"/>
          <w:szCs w:val="16"/>
          <w:lang w:val="fr-CH"/>
        </w:rPr>
      </w:pPr>
    </w:p>
    <w:p w:rsidR="000138F3" w:rsidRPr="002F0746" w:rsidRDefault="000138F3" w:rsidP="00293CE6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 w:rsidRPr="002F0746">
        <w:rPr>
          <w:rFonts w:ascii="Times New Roman" w:hAnsi="Times New Roman"/>
          <w:sz w:val="28"/>
          <w:szCs w:val="28"/>
          <w:lang w:val="fr-CH"/>
        </w:rPr>
        <w:t>Abroger toutes les dispositions discriminatoires à l’</w:t>
      </w:r>
      <w:r w:rsidR="00E7183D">
        <w:rPr>
          <w:rFonts w:ascii="Times New Roman" w:hAnsi="Times New Roman"/>
          <w:sz w:val="28"/>
          <w:szCs w:val="28"/>
          <w:lang w:val="fr-CH"/>
        </w:rPr>
        <w:t>endroit</w:t>
      </w:r>
      <w:r w:rsidRPr="002F0746">
        <w:rPr>
          <w:rFonts w:ascii="Times New Roman" w:hAnsi="Times New Roman"/>
          <w:sz w:val="28"/>
          <w:szCs w:val="28"/>
          <w:lang w:val="fr-CH"/>
        </w:rPr>
        <w:t xml:space="preserve"> des femmes qui sont contraires aux dispositions de la Convention pour l’élimination </w:t>
      </w:r>
      <w:r w:rsidRPr="002F0746">
        <w:rPr>
          <w:rFonts w:ascii="Times New Roman" w:hAnsi="Times New Roman"/>
          <w:sz w:val="28"/>
          <w:szCs w:val="28"/>
        </w:rPr>
        <w:t xml:space="preserve">de la discrimination à l’égard des femmes notamment </w:t>
      </w:r>
      <w:r w:rsidR="00C6253F" w:rsidRPr="002F0746">
        <w:rPr>
          <w:rFonts w:ascii="Times New Roman" w:hAnsi="Times New Roman"/>
          <w:sz w:val="28"/>
          <w:szCs w:val="28"/>
        </w:rPr>
        <w:t>l’in</w:t>
      </w:r>
      <w:r w:rsidR="00554317">
        <w:rPr>
          <w:rFonts w:ascii="Times New Roman" w:hAnsi="Times New Roman"/>
          <w:sz w:val="28"/>
          <w:szCs w:val="28"/>
        </w:rPr>
        <w:t>é</w:t>
      </w:r>
      <w:r w:rsidR="00C6253F" w:rsidRPr="002F0746">
        <w:rPr>
          <w:rFonts w:ascii="Times New Roman" w:hAnsi="Times New Roman"/>
          <w:sz w:val="28"/>
          <w:szCs w:val="28"/>
        </w:rPr>
        <w:t>g</w:t>
      </w:r>
      <w:r w:rsidR="00554317">
        <w:rPr>
          <w:rFonts w:ascii="Times New Roman" w:hAnsi="Times New Roman"/>
          <w:sz w:val="28"/>
          <w:szCs w:val="28"/>
        </w:rPr>
        <w:t>a</w:t>
      </w:r>
      <w:r w:rsidR="00C6253F" w:rsidRPr="002F0746">
        <w:rPr>
          <w:rFonts w:ascii="Times New Roman" w:hAnsi="Times New Roman"/>
          <w:sz w:val="28"/>
          <w:szCs w:val="28"/>
        </w:rPr>
        <w:t>l</w:t>
      </w:r>
      <w:r w:rsidR="00554317">
        <w:rPr>
          <w:rFonts w:ascii="Times New Roman" w:hAnsi="Times New Roman"/>
          <w:sz w:val="28"/>
          <w:szCs w:val="28"/>
        </w:rPr>
        <w:t>i</w:t>
      </w:r>
      <w:r w:rsidR="00C6253F" w:rsidRPr="002F0746">
        <w:rPr>
          <w:rFonts w:ascii="Times New Roman" w:hAnsi="Times New Roman"/>
          <w:sz w:val="28"/>
          <w:szCs w:val="28"/>
        </w:rPr>
        <w:t>té</w:t>
      </w:r>
      <w:r w:rsidRPr="002F0746">
        <w:rPr>
          <w:rFonts w:ascii="Times New Roman" w:hAnsi="Times New Roman"/>
          <w:sz w:val="28"/>
          <w:szCs w:val="28"/>
        </w:rPr>
        <w:t xml:space="preserve"> </w:t>
      </w:r>
      <w:r w:rsidR="00C6253F" w:rsidRPr="002F0746">
        <w:rPr>
          <w:rFonts w:ascii="Times New Roman" w:hAnsi="Times New Roman"/>
          <w:sz w:val="28"/>
          <w:szCs w:val="28"/>
        </w:rPr>
        <w:t>dans l’</w:t>
      </w:r>
      <w:r w:rsidRPr="002F0746">
        <w:rPr>
          <w:rFonts w:ascii="Times New Roman" w:hAnsi="Times New Roman"/>
          <w:sz w:val="28"/>
          <w:szCs w:val="28"/>
        </w:rPr>
        <w:t xml:space="preserve">accès au droit de propriété </w:t>
      </w:r>
      <w:r w:rsidR="00C6253F" w:rsidRPr="002F0746">
        <w:rPr>
          <w:rFonts w:ascii="Times New Roman" w:hAnsi="Times New Roman"/>
          <w:sz w:val="28"/>
          <w:szCs w:val="28"/>
        </w:rPr>
        <w:t>et la sous-repré</w:t>
      </w:r>
      <w:r w:rsidR="002F0746" w:rsidRPr="002F0746">
        <w:rPr>
          <w:rFonts w:ascii="Times New Roman" w:hAnsi="Times New Roman"/>
          <w:sz w:val="28"/>
          <w:szCs w:val="28"/>
        </w:rPr>
        <w:t>s</w:t>
      </w:r>
      <w:r w:rsidR="00C6253F" w:rsidRPr="002F0746">
        <w:rPr>
          <w:rFonts w:ascii="Times New Roman" w:hAnsi="Times New Roman"/>
          <w:sz w:val="28"/>
          <w:szCs w:val="28"/>
        </w:rPr>
        <w:t xml:space="preserve">entativité des femmes </w:t>
      </w:r>
      <w:r w:rsidR="002F0746" w:rsidRPr="002F0746">
        <w:rPr>
          <w:rFonts w:ascii="Times New Roman" w:hAnsi="Times New Roman"/>
          <w:sz w:val="28"/>
          <w:szCs w:val="28"/>
        </w:rPr>
        <w:t xml:space="preserve">dans </w:t>
      </w:r>
      <w:r w:rsidR="00C6253F" w:rsidRPr="002F0746">
        <w:rPr>
          <w:rFonts w:ascii="Times New Roman" w:hAnsi="Times New Roman"/>
          <w:sz w:val="28"/>
          <w:szCs w:val="28"/>
        </w:rPr>
        <w:t>la vie publique et politique</w:t>
      </w:r>
      <w:r w:rsidR="002F0746" w:rsidRPr="002F0746">
        <w:rPr>
          <w:rFonts w:ascii="Times New Roman" w:hAnsi="Times New Roman"/>
          <w:sz w:val="28"/>
          <w:szCs w:val="28"/>
        </w:rPr>
        <w:t>.</w:t>
      </w:r>
    </w:p>
    <w:p w:rsidR="00C6253F" w:rsidRPr="00797399" w:rsidRDefault="00C6253F" w:rsidP="00C6253F">
      <w:pPr>
        <w:pStyle w:val="Paragraphedeliste"/>
        <w:rPr>
          <w:rFonts w:ascii="Times New Roman" w:hAnsi="Times New Roman"/>
          <w:sz w:val="16"/>
          <w:szCs w:val="16"/>
          <w:lang w:val="fr-CH"/>
        </w:rPr>
      </w:pPr>
    </w:p>
    <w:p w:rsidR="00C6253F" w:rsidRPr="002F0746" w:rsidRDefault="002F0746" w:rsidP="00293CE6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 w:rsidRPr="002F0746">
        <w:rPr>
          <w:rFonts w:ascii="Times New Roman" w:hAnsi="Times New Roman"/>
          <w:sz w:val="28"/>
          <w:szCs w:val="28"/>
          <w:lang w:val="fr-CH"/>
        </w:rPr>
        <w:t xml:space="preserve">Adopter </w:t>
      </w:r>
      <w:r w:rsidR="00C6253F" w:rsidRPr="002F0746">
        <w:rPr>
          <w:rFonts w:ascii="Times New Roman" w:hAnsi="Times New Roman"/>
          <w:sz w:val="28"/>
          <w:szCs w:val="28"/>
          <w:lang w:val="fr-CH"/>
        </w:rPr>
        <w:t>une politique globale de l’enfance, sur la base des principes</w:t>
      </w:r>
      <w:r w:rsidR="00113FB3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C6253F" w:rsidRPr="002F0746">
        <w:rPr>
          <w:rFonts w:ascii="Times New Roman" w:hAnsi="Times New Roman"/>
          <w:sz w:val="28"/>
          <w:szCs w:val="28"/>
          <w:lang w:val="fr-CH"/>
        </w:rPr>
        <w:t xml:space="preserve">et dispositions de la </w:t>
      </w:r>
      <w:r w:rsidR="00341FED">
        <w:rPr>
          <w:rFonts w:ascii="Times New Roman" w:hAnsi="Times New Roman"/>
          <w:sz w:val="28"/>
          <w:szCs w:val="28"/>
          <w:lang w:val="fr-CH"/>
        </w:rPr>
        <w:t>C</w:t>
      </w:r>
      <w:r w:rsidR="00C6253F" w:rsidRPr="002F0746">
        <w:rPr>
          <w:rFonts w:ascii="Times New Roman" w:hAnsi="Times New Roman"/>
          <w:sz w:val="28"/>
          <w:szCs w:val="28"/>
          <w:lang w:val="fr-CH"/>
        </w:rPr>
        <w:t>onvention relative aux droits de l’enfant</w:t>
      </w:r>
      <w:r w:rsidRPr="002F0746">
        <w:rPr>
          <w:rFonts w:ascii="Times New Roman" w:hAnsi="Times New Roman"/>
          <w:sz w:val="28"/>
          <w:szCs w:val="28"/>
          <w:lang w:val="fr-CH"/>
        </w:rPr>
        <w:t>.</w:t>
      </w:r>
    </w:p>
    <w:p w:rsidR="00C6253F" w:rsidRPr="00797399" w:rsidRDefault="00C6253F" w:rsidP="00C6253F">
      <w:pPr>
        <w:pStyle w:val="Paragraphedeliste"/>
        <w:rPr>
          <w:rFonts w:ascii="Times New Roman" w:hAnsi="Times New Roman"/>
          <w:sz w:val="16"/>
          <w:szCs w:val="16"/>
          <w:lang w:val="fr-CH"/>
        </w:rPr>
      </w:pPr>
    </w:p>
    <w:p w:rsidR="000138F3" w:rsidRPr="002F0746" w:rsidRDefault="00C6253F" w:rsidP="00C6253F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 w:rsidRPr="002F0746">
        <w:rPr>
          <w:rFonts w:ascii="Times New Roman" w:hAnsi="Times New Roman"/>
          <w:sz w:val="28"/>
          <w:szCs w:val="28"/>
          <w:lang w:val="fr-CH"/>
        </w:rPr>
        <w:t xml:space="preserve">Ratifier </w:t>
      </w:r>
      <w:r w:rsidR="006870B0">
        <w:rPr>
          <w:rFonts w:ascii="Times New Roman" w:hAnsi="Times New Roman"/>
          <w:sz w:val="28"/>
          <w:szCs w:val="28"/>
          <w:lang w:val="fr-CH"/>
        </w:rPr>
        <w:t xml:space="preserve">les instruments internationaux auxquels l’Etat des Tuvalu n’est pas encore </w:t>
      </w:r>
      <w:r w:rsidR="00113FB3">
        <w:rPr>
          <w:rFonts w:ascii="Times New Roman" w:hAnsi="Times New Roman"/>
          <w:sz w:val="28"/>
          <w:szCs w:val="28"/>
          <w:lang w:val="fr-CH"/>
        </w:rPr>
        <w:t>P</w:t>
      </w:r>
      <w:r w:rsidR="006870B0">
        <w:rPr>
          <w:rFonts w:ascii="Times New Roman" w:hAnsi="Times New Roman"/>
          <w:sz w:val="28"/>
          <w:szCs w:val="28"/>
          <w:lang w:val="fr-CH"/>
        </w:rPr>
        <w:t>artie</w:t>
      </w:r>
      <w:r w:rsidRPr="002F0746">
        <w:rPr>
          <w:rFonts w:ascii="Times New Roman" w:hAnsi="Times New Roman"/>
          <w:sz w:val="28"/>
          <w:szCs w:val="28"/>
          <w:lang w:val="fr-CH"/>
        </w:rPr>
        <w:t>.</w:t>
      </w:r>
    </w:p>
    <w:p w:rsidR="00732984" w:rsidRPr="00797399" w:rsidRDefault="00732984" w:rsidP="00C6253F">
      <w:pPr>
        <w:pStyle w:val="Paragraphedeliste"/>
        <w:rPr>
          <w:rFonts w:ascii="Times New Roman" w:hAnsi="Times New Roman"/>
          <w:sz w:val="16"/>
          <w:szCs w:val="16"/>
          <w:lang w:val="fr-CH"/>
        </w:rPr>
      </w:pPr>
    </w:p>
    <w:p w:rsidR="00797399" w:rsidRPr="00797399" w:rsidRDefault="00797399" w:rsidP="00C6253F">
      <w:pPr>
        <w:pStyle w:val="Paragraphedeliste"/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>Pour terminer, n</w:t>
      </w:r>
      <w:r w:rsidRPr="00797399">
        <w:rPr>
          <w:rFonts w:ascii="Times New Roman" w:hAnsi="Times New Roman"/>
          <w:sz w:val="28"/>
          <w:szCs w:val="28"/>
          <w:lang w:val="fr-CH"/>
        </w:rPr>
        <w:t xml:space="preserve">ous souhaitons plein succès </w:t>
      </w:r>
      <w:r w:rsidR="006870B0">
        <w:rPr>
          <w:rFonts w:ascii="Times New Roman" w:hAnsi="Times New Roman"/>
          <w:sz w:val="28"/>
          <w:szCs w:val="28"/>
          <w:lang w:val="fr-CH"/>
        </w:rPr>
        <w:t xml:space="preserve">à </w:t>
      </w:r>
      <w:r w:rsidR="006870B0">
        <w:rPr>
          <w:rFonts w:ascii="Times New Roman" w:hAnsi="Times New Roman"/>
          <w:sz w:val="28"/>
          <w:szCs w:val="28"/>
          <w:lang w:val="fr-CH"/>
        </w:rPr>
        <w:t>l’Etat des Tuvalu</w:t>
      </w:r>
      <w:r w:rsidR="006870B0" w:rsidRPr="00797399">
        <w:rPr>
          <w:rFonts w:ascii="Times New Roman" w:hAnsi="Times New Roman"/>
          <w:sz w:val="28"/>
          <w:szCs w:val="28"/>
          <w:lang w:val="fr-CH"/>
        </w:rPr>
        <w:t xml:space="preserve"> </w:t>
      </w:r>
      <w:r w:rsidRPr="00797399">
        <w:rPr>
          <w:rFonts w:ascii="Times New Roman" w:hAnsi="Times New Roman"/>
          <w:sz w:val="28"/>
          <w:szCs w:val="28"/>
          <w:lang w:val="fr-CH"/>
        </w:rPr>
        <w:t>dans la mise en œuvre des recommandations qu</w:t>
      </w:r>
      <w:r w:rsidR="006870B0">
        <w:rPr>
          <w:rFonts w:ascii="Times New Roman" w:hAnsi="Times New Roman"/>
          <w:sz w:val="28"/>
          <w:szCs w:val="28"/>
          <w:lang w:val="fr-CH"/>
        </w:rPr>
        <w:t>’</w:t>
      </w:r>
      <w:r w:rsidRPr="00797399">
        <w:rPr>
          <w:rFonts w:ascii="Times New Roman" w:hAnsi="Times New Roman"/>
          <w:sz w:val="28"/>
          <w:szCs w:val="28"/>
          <w:lang w:val="fr-CH"/>
        </w:rPr>
        <w:t>i</w:t>
      </w:r>
      <w:r w:rsidR="006870B0">
        <w:rPr>
          <w:rFonts w:ascii="Times New Roman" w:hAnsi="Times New Roman"/>
          <w:sz w:val="28"/>
          <w:szCs w:val="28"/>
          <w:lang w:val="fr-CH"/>
        </w:rPr>
        <w:t>l</w:t>
      </w:r>
      <w:r w:rsidRPr="00797399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6870B0">
        <w:rPr>
          <w:rFonts w:ascii="Times New Roman" w:hAnsi="Times New Roman"/>
          <w:sz w:val="28"/>
          <w:szCs w:val="28"/>
          <w:lang w:val="fr-CH"/>
        </w:rPr>
        <w:t>aura accepté</w:t>
      </w:r>
      <w:r w:rsidR="009D4878">
        <w:rPr>
          <w:rFonts w:ascii="Times New Roman" w:hAnsi="Times New Roman"/>
          <w:sz w:val="28"/>
          <w:szCs w:val="28"/>
          <w:lang w:val="fr-CH"/>
        </w:rPr>
        <w:t>es</w:t>
      </w:r>
      <w:bookmarkStart w:id="1" w:name="_GoBack"/>
      <w:bookmarkEnd w:id="1"/>
      <w:r w:rsidR="006870B0">
        <w:rPr>
          <w:rFonts w:ascii="Times New Roman" w:hAnsi="Times New Roman"/>
          <w:sz w:val="28"/>
          <w:szCs w:val="28"/>
          <w:lang w:val="fr-CH"/>
        </w:rPr>
        <w:t xml:space="preserve"> à la suite de cet examen</w:t>
      </w:r>
      <w:r w:rsidR="00DD2BEF">
        <w:rPr>
          <w:rFonts w:ascii="Times New Roman" w:hAnsi="Times New Roman"/>
          <w:sz w:val="28"/>
          <w:szCs w:val="28"/>
          <w:lang w:val="fr-CH"/>
        </w:rPr>
        <w:t>.</w:t>
      </w:r>
    </w:p>
    <w:p w:rsidR="00797399" w:rsidRDefault="00797399" w:rsidP="00C6253F">
      <w:pPr>
        <w:pStyle w:val="Paragraphedeliste"/>
        <w:rPr>
          <w:rFonts w:ascii="Times New Roman" w:hAnsi="Times New Roman"/>
          <w:sz w:val="28"/>
          <w:szCs w:val="28"/>
          <w:lang w:val="fr-CH"/>
        </w:rPr>
      </w:pPr>
    </w:p>
    <w:p w:rsidR="00C6253F" w:rsidRPr="002F0746" w:rsidRDefault="00C6253F" w:rsidP="00C6253F">
      <w:pPr>
        <w:pStyle w:val="Paragraphedeliste"/>
        <w:rPr>
          <w:rFonts w:ascii="Times New Roman" w:hAnsi="Times New Roman"/>
          <w:sz w:val="28"/>
          <w:szCs w:val="28"/>
          <w:lang w:val="fr-CH"/>
        </w:rPr>
      </w:pPr>
      <w:r w:rsidRPr="002F0746">
        <w:rPr>
          <w:rFonts w:ascii="Times New Roman" w:hAnsi="Times New Roman"/>
          <w:sz w:val="28"/>
          <w:szCs w:val="28"/>
          <w:lang w:val="fr-CH"/>
        </w:rPr>
        <w:t>Je vous remercie.</w:t>
      </w:r>
    </w:p>
    <w:sectPr w:rsidR="00C6253F" w:rsidRPr="002F0746" w:rsidSect="002F074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511C"/>
    <w:multiLevelType w:val="hybridMultilevel"/>
    <w:tmpl w:val="BF5A7A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D63C5"/>
    <w:multiLevelType w:val="hybridMultilevel"/>
    <w:tmpl w:val="BF5A7A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AA"/>
    <w:rsid w:val="000138F3"/>
    <w:rsid w:val="000147B9"/>
    <w:rsid w:val="000169F4"/>
    <w:rsid w:val="00113FB3"/>
    <w:rsid w:val="001226D7"/>
    <w:rsid w:val="001337AA"/>
    <w:rsid w:val="00147ED9"/>
    <w:rsid w:val="00181133"/>
    <w:rsid w:val="00185FB5"/>
    <w:rsid w:val="001C31F8"/>
    <w:rsid w:val="00293CE6"/>
    <w:rsid w:val="002F0746"/>
    <w:rsid w:val="00312245"/>
    <w:rsid w:val="00341FED"/>
    <w:rsid w:val="00361344"/>
    <w:rsid w:val="00367241"/>
    <w:rsid w:val="00427664"/>
    <w:rsid w:val="00484EDF"/>
    <w:rsid w:val="004B293B"/>
    <w:rsid w:val="004B3D0F"/>
    <w:rsid w:val="004D3EB5"/>
    <w:rsid w:val="00554317"/>
    <w:rsid w:val="005F51F8"/>
    <w:rsid w:val="00622948"/>
    <w:rsid w:val="006870B0"/>
    <w:rsid w:val="006A291C"/>
    <w:rsid w:val="00732984"/>
    <w:rsid w:val="00797399"/>
    <w:rsid w:val="00863ECA"/>
    <w:rsid w:val="009D4878"/>
    <w:rsid w:val="009E3D55"/>
    <w:rsid w:val="00A773EF"/>
    <w:rsid w:val="00A921FA"/>
    <w:rsid w:val="00B05F0A"/>
    <w:rsid w:val="00BB0098"/>
    <w:rsid w:val="00C6253F"/>
    <w:rsid w:val="00D13994"/>
    <w:rsid w:val="00DA441D"/>
    <w:rsid w:val="00DD2BEF"/>
    <w:rsid w:val="00DD5E35"/>
    <w:rsid w:val="00E66E5A"/>
    <w:rsid w:val="00E7183D"/>
    <w:rsid w:val="00F00D25"/>
    <w:rsid w:val="00F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B9C9"/>
  <w15:chartTrackingRefBased/>
  <w15:docId w15:val="{1CB5E965-A7A0-4282-8901-1D7FE73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B5C8B-5194-459F-9080-CED0CE7CDC15}"/>
</file>

<file path=customXml/itemProps2.xml><?xml version="1.0" encoding="utf-8"?>
<ds:datastoreItem xmlns:ds="http://schemas.openxmlformats.org/officeDocument/2006/customXml" ds:itemID="{BE1B50B3-E012-4D49-B184-7EEBC3D01C2A}"/>
</file>

<file path=customXml/itemProps3.xml><?xml version="1.0" encoding="utf-8"?>
<ds:datastoreItem xmlns:ds="http://schemas.openxmlformats.org/officeDocument/2006/customXml" ds:itemID="{888AB117-60D2-435F-9208-01B2308A5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</dc:creator>
  <cp:keywords/>
  <dc:description/>
  <cp:lastModifiedBy>Mission Togo</cp:lastModifiedBy>
  <cp:revision>32</cp:revision>
  <dcterms:created xsi:type="dcterms:W3CDTF">2018-05-03T08:57:00Z</dcterms:created>
  <dcterms:modified xsi:type="dcterms:W3CDTF">2018-05-11T09:11:00Z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