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086D0C" w:rsidRPr="001920FD" w:rsidTr="00D078BC">
        <w:tc>
          <w:tcPr>
            <w:tcW w:w="4503" w:type="dxa"/>
          </w:tcPr>
          <w:p w:rsidR="00086D0C" w:rsidRPr="007301CD" w:rsidRDefault="00086D0C" w:rsidP="00D078BC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A S </w:t>
            </w:r>
            <w:proofErr w:type="spellStart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086D0C" w:rsidRPr="001920FD" w:rsidRDefault="00086D0C" w:rsidP="00D078BC">
            <w:pPr>
              <w:widowControl w:val="0"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086D0C" w:rsidRPr="001920FD" w:rsidRDefault="00086D0C" w:rsidP="00D078B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778DB33C" wp14:editId="1221F81D">
                  <wp:extent cx="685165" cy="1009650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1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086D0C" w:rsidRPr="001920FD" w:rsidRDefault="00086D0C" w:rsidP="00D078BC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086D0C" w:rsidRPr="001920FD" w:rsidRDefault="00086D0C" w:rsidP="00D078BC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086D0C" w:rsidRPr="001920FD" w:rsidRDefault="00086D0C" w:rsidP="00086D0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zh-CN" w:bidi="hi-IN"/>
        </w:rPr>
      </w:pPr>
    </w:p>
    <w:p w:rsidR="00086D0C" w:rsidRPr="00AA0F77" w:rsidRDefault="00086D0C" w:rsidP="00086D0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zh-CN"/>
        </w:rPr>
      </w:pPr>
      <w:r w:rsidRPr="00AA0F77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30</w:t>
      </w:r>
      <w:r w:rsidRPr="00AA0F77">
        <w:rPr>
          <w:rFonts w:ascii="Times New Roman" w:eastAsia="Calibri" w:hAnsi="Times New Roman" w:cs="Times New Roman"/>
          <w:b/>
          <w:bCs/>
          <w:sz w:val="28"/>
          <w:szCs w:val="36"/>
          <w:vertAlign w:val="superscript"/>
          <w:lang w:eastAsia="zh-CN"/>
        </w:rPr>
        <w:t>ème</w:t>
      </w:r>
      <w:r w:rsidRPr="00AA0F77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 xml:space="preserve"> session du Groupe de travail</w:t>
      </w:r>
      <w:r w:rsidRPr="00AA0F77">
        <w:rPr>
          <w:rFonts w:ascii="Times New Roman" w:hAnsi="Times New Roman" w:cs="Times New Roman"/>
          <w:sz w:val="18"/>
        </w:rPr>
        <w:t xml:space="preserve"> </w:t>
      </w:r>
      <w:r w:rsidRPr="00AA0F77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sur l’Examen périodique universel</w:t>
      </w:r>
    </w:p>
    <w:p w:rsidR="00086D0C" w:rsidRPr="00AA0F77" w:rsidRDefault="00086D0C" w:rsidP="00086D0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086D0C" w:rsidRPr="00AA0F77" w:rsidRDefault="00086D0C" w:rsidP="00086D0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A0F77">
        <w:rPr>
          <w:rFonts w:ascii="Times New Roman" w:hAnsi="Times New Roman" w:cs="Times New Roman"/>
          <w:b/>
          <w:szCs w:val="28"/>
        </w:rPr>
        <w:t xml:space="preserve">Examen de la situation des droits de l’homme au Turkménistan </w:t>
      </w:r>
    </w:p>
    <w:p w:rsidR="00086D0C" w:rsidRPr="00AA0F77" w:rsidRDefault="00086D0C" w:rsidP="00086D0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86D0C" w:rsidRPr="00AA0F77" w:rsidRDefault="00086D0C" w:rsidP="00086D0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086D0C" w:rsidRPr="00AA0F77" w:rsidRDefault="00086D0C" w:rsidP="00086D0C">
      <w:pPr>
        <w:jc w:val="right"/>
        <w:rPr>
          <w:rFonts w:ascii="Times New Roman" w:hAnsi="Times New Roman" w:cs="Times New Roman"/>
          <w:b/>
          <w:bCs/>
          <w:color w:val="595656"/>
          <w:szCs w:val="28"/>
          <w:bdr w:val="none" w:sz="0" w:space="0" w:color="auto" w:frame="1"/>
          <w:shd w:val="clear" w:color="auto" w:fill="FFFFFF"/>
        </w:rPr>
      </w:pPr>
      <w:r w:rsidRPr="00AA0F77">
        <w:rPr>
          <w:rFonts w:ascii="Times New Roman" w:hAnsi="Times New Roman" w:cs="Times New Roman"/>
          <w:b/>
          <w:bCs/>
          <w:sz w:val="24"/>
          <w:szCs w:val="32"/>
        </w:rPr>
        <w:t>Genève, 07 mai 2018</w:t>
      </w:r>
    </w:p>
    <w:p w:rsidR="00622C3A" w:rsidRPr="006C7BBB" w:rsidRDefault="00622C3A" w:rsidP="00DA07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6C7BBB">
        <w:rPr>
          <w:rFonts w:ascii="Times New Roman" w:hAnsi="Times New Roman" w:cs="Times New Roman"/>
          <w:b/>
          <w:sz w:val="24"/>
          <w:szCs w:val="23"/>
        </w:rPr>
        <w:t>Monsieur le Président,</w:t>
      </w:r>
    </w:p>
    <w:p w:rsidR="00002D9D" w:rsidRPr="006C7BBB" w:rsidRDefault="00622C3A" w:rsidP="00DA071C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>L</w:t>
      </w:r>
      <w:r w:rsidR="00A0277B" w:rsidRPr="006C7BBB">
        <w:rPr>
          <w:rFonts w:ascii="Times New Roman" w:hAnsi="Times New Roman" w:cs="Times New Roman"/>
          <w:sz w:val="24"/>
          <w:szCs w:val="23"/>
        </w:rPr>
        <w:t>e</w:t>
      </w:r>
      <w:r w:rsidRPr="006C7BBB">
        <w:rPr>
          <w:rFonts w:ascii="Times New Roman" w:hAnsi="Times New Roman" w:cs="Times New Roman"/>
          <w:sz w:val="24"/>
          <w:szCs w:val="23"/>
        </w:rPr>
        <w:t xml:space="preserve"> Togo</w:t>
      </w:r>
      <w:r w:rsidR="00002D9D" w:rsidRPr="006C7BBB">
        <w:rPr>
          <w:rFonts w:ascii="Times New Roman" w:hAnsi="Times New Roman" w:cs="Times New Roman"/>
          <w:sz w:val="24"/>
          <w:szCs w:val="23"/>
        </w:rPr>
        <w:t xml:space="preserve"> remercie </w:t>
      </w:r>
      <w:r w:rsidR="009A7060" w:rsidRPr="006C7BBB">
        <w:rPr>
          <w:rFonts w:ascii="Times New Roman" w:hAnsi="Times New Roman" w:cs="Times New Roman"/>
          <w:sz w:val="24"/>
          <w:szCs w:val="23"/>
        </w:rPr>
        <w:t xml:space="preserve">la délégation du Turkménistan </w:t>
      </w:r>
      <w:r w:rsidR="00002D9D" w:rsidRPr="006C7BBB">
        <w:rPr>
          <w:rFonts w:ascii="Times New Roman" w:hAnsi="Times New Roman" w:cs="Times New Roman"/>
          <w:sz w:val="24"/>
          <w:szCs w:val="23"/>
        </w:rPr>
        <w:t>pour la présentation de son rapport national.</w:t>
      </w:r>
    </w:p>
    <w:p w:rsidR="00622C3A" w:rsidRPr="006C7BBB" w:rsidRDefault="00002D9D" w:rsidP="007B79A7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>Nous félicitons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le Turkménistan pour </w:t>
      </w:r>
      <w:r w:rsidR="00622C3A" w:rsidRPr="006C7BBB">
        <w:rPr>
          <w:rFonts w:ascii="Times New Roman" w:hAnsi="Times New Roman" w:cs="Times New Roman"/>
          <w:sz w:val="24"/>
          <w:szCs w:val="23"/>
        </w:rPr>
        <w:t xml:space="preserve">les progrès </w:t>
      </w:r>
      <w:r w:rsidR="00A0277B" w:rsidRPr="006C7BBB">
        <w:rPr>
          <w:rFonts w:ascii="Times New Roman" w:hAnsi="Times New Roman" w:cs="Times New Roman"/>
          <w:sz w:val="24"/>
          <w:szCs w:val="23"/>
        </w:rPr>
        <w:t xml:space="preserve">qu’il a </w:t>
      </w:r>
      <w:r w:rsidR="00622C3A" w:rsidRPr="006C7BBB">
        <w:rPr>
          <w:rFonts w:ascii="Times New Roman" w:hAnsi="Times New Roman" w:cs="Times New Roman"/>
          <w:sz w:val="24"/>
          <w:szCs w:val="23"/>
        </w:rPr>
        <w:t>ré</w:t>
      </w:r>
      <w:r w:rsidR="00BF3DFA" w:rsidRPr="006C7BBB">
        <w:rPr>
          <w:rFonts w:ascii="Times New Roman" w:hAnsi="Times New Roman" w:cs="Times New Roman"/>
          <w:sz w:val="24"/>
          <w:szCs w:val="23"/>
        </w:rPr>
        <w:t>alisé</w:t>
      </w:r>
      <w:r w:rsidR="007B79A7" w:rsidRPr="006C7BBB">
        <w:rPr>
          <w:rFonts w:ascii="Times New Roman" w:hAnsi="Times New Roman" w:cs="Times New Roman"/>
          <w:sz w:val="24"/>
          <w:szCs w:val="23"/>
        </w:rPr>
        <w:t>, depuis son dernier EPU, dans</w:t>
      </w:r>
      <w:r w:rsidR="00BF3DFA"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2B0766" w:rsidRPr="006C7BBB">
        <w:rPr>
          <w:rFonts w:ascii="Times New Roman" w:hAnsi="Times New Roman" w:cs="Times New Roman"/>
          <w:sz w:val="24"/>
          <w:szCs w:val="23"/>
        </w:rPr>
        <w:t>la réforme d</w:t>
      </w:r>
      <w:r w:rsidR="007B79A7" w:rsidRPr="006C7BBB">
        <w:rPr>
          <w:rFonts w:ascii="Times New Roman" w:hAnsi="Times New Roman" w:cs="Times New Roman"/>
          <w:sz w:val="24"/>
          <w:szCs w:val="23"/>
        </w:rPr>
        <w:t>e son</w:t>
      </w:r>
      <w:r w:rsidR="002B0766" w:rsidRPr="006C7BBB">
        <w:rPr>
          <w:rFonts w:ascii="Times New Roman" w:hAnsi="Times New Roman" w:cs="Times New Roman"/>
          <w:sz w:val="24"/>
          <w:szCs w:val="23"/>
        </w:rPr>
        <w:t xml:space="preserve"> système national de protection des droits de l’homme</w:t>
      </w:r>
      <w:r w:rsidR="00086D0C" w:rsidRPr="006C7BBB">
        <w:rPr>
          <w:rFonts w:ascii="Times New Roman" w:hAnsi="Times New Roman" w:cs="Times New Roman"/>
          <w:sz w:val="24"/>
          <w:szCs w:val="23"/>
        </w:rPr>
        <w:t>. Ces avancées ont été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consacré</w:t>
      </w:r>
      <w:r w:rsidR="00086D0C" w:rsidRPr="006C7BBB">
        <w:rPr>
          <w:rFonts w:ascii="Times New Roman" w:hAnsi="Times New Roman" w:cs="Times New Roman"/>
          <w:sz w:val="24"/>
          <w:szCs w:val="23"/>
        </w:rPr>
        <w:t>es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en septembre 2016 par l’adoption d’une nouvelle Constitution qui intègre de nombreuses dispositions d’instruments internationaux auxquels le</w:t>
      </w:r>
      <w:r w:rsidR="00F37534"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7B79A7" w:rsidRPr="006C7BBB">
        <w:rPr>
          <w:rFonts w:ascii="Times New Roman" w:hAnsi="Times New Roman" w:cs="Times New Roman"/>
          <w:sz w:val="24"/>
          <w:szCs w:val="23"/>
        </w:rPr>
        <w:t>Turkménistan</w:t>
      </w:r>
      <w:r w:rsidR="00F37534" w:rsidRPr="006C7BBB">
        <w:rPr>
          <w:rFonts w:ascii="Times New Roman" w:hAnsi="Times New Roman" w:cs="Times New Roman"/>
          <w:sz w:val="24"/>
          <w:szCs w:val="23"/>
        </w:rPr>
        <w:t xml:space="preserve"> est </w:t>
      </w:r>
      <w:proofErr w:type="gramStart"/>
      <w:r w:rsidR="00F37534" w:rsidRPr="006C7BBB">
        <w:rPr>
          <w:rFonts w:ascii="Times New Roman" w:hAnsi="Times New Roman" w:cs="Times New Roman"/>
          <w:sz w:val="24"/>
          <w:szCs w:val="23"/>
        </w:rPr>
        <w:t>partie</w:t>
      </w:r>
      <w:proofErr w:type="gramEnd"/>
      <w:r w:rsidR="007B79A7"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F37534" w:rsidRPr="006C7BBB">
        <w:rPr>
          <w:rFonts w:ascii="Times New Roman" w:hAnsi="Times New Roman" w:cs="Times New Roman"/>
          <w:sz w:val="24"/>
          <w:szCs w:val="23"/>
        </w:rPr>
        <w:t>et l’adoption de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11 nouveaux articles qui garantissent et consacrent les droits de </w:t>
      </w:r>
      <w:r w:rsidR="00CC7FBD" w:rsidRPr="006C7BBB">
        <w:rPr>
          <w:rFonts w:ascii="Times New Roman" w:hAnsi="Times New Roman" w:cs="Times New Roman"/>
          <w:sz w:val="24"/>
          <w:szCs w:val="23"/>
        </w:rPr>
        <w:t>l’homme conformément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au droit international. Nous félicitons</w:t>
      </w:r>
      <w:r w:rsidR="00F37534" w:rsidRPr="006C7BBB">
        <w:rPr>
          <w:rFonts w:ascii="Times New Roman" w:hAnsi="Times New Roman" w:cs="Times New Roman"/>
          <w:sz w:val="24"/>
          <w:szCs w:val="23"/>
        </w:rPr>
        <w:t xml:space="preserve"> le Turkménistan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, en particulier, pour </w:t>
      </w:r>
      <w:r w:rsidRPr="006C7BBB">
        <w:rPr>
          <w:rFonts w:ascii="Times New Roman" w:hAnsi="Times New Roman" w:cs="Times New Roman"/>
          <w:sz w:val="24"/>
          <w:szCs w:val="23"/>
        </w:rPr>
        <w:t>l’</w:t>
      </w:r>
      <w:r w:rsidR="00622C3A" w:rsidRPr="006C7BBB">
        <w:rPr>
          <w:rFonts w:ascii="Times New Roman" w:hAnsi="Times New Roman" w:cs="Times New Roman"/>
          <w:sz w:val="24"/>
          <w:szCs w:val="23"/>
        </w:rPr>
        <w:t>adhésion à un certain n</w:t>
      </w:r>
      <w:r w:rsidR="00DA071C" w:rsidRPr="006C7BBB">
        <w:rPr>
          <w:rFonts w:ascii="Times New Roman" w:hAnsi="Times New Roman" w:cs="Times New Roman"/>
          <w:sz w:val="24"/>
          <w:szCs w:val="23"/>
        </w:rPr>
        <w:t>ombre de traités internationaux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importants</w:t>
      </w:r>
      <w:r w:rsidRPr="006C7BBB">
        <w:rPr>
          <w:rFonts w:ascii="Times New Roman" w:hAnsi="Times New Roman" w:cs="Times New Roman"/>
          <w:sz w:val="24"/>
          <w:szCs w:val="23"/>
        </w:rPr>
        <w:t>,</w:t>
      </w:r>
      <w:r w:rsidR="00DA071C" w:rsidRPr="006C7BBB">
        <w:rPr>
          <w:rFonts w:ascii="Times New Roman" w:hAnsi="Times New Roman" w:cs="Times New Roman"/>
          <w:sz w:val="24"/>
          <w:szCs w:val="23"/>
        </w:rPr>
        <w:t xml:space="preserve"> notamment l’Accord de Paris, la Convention de Berne pour la protection des œuvres littéraires et artistiques, </w:t>
      </w:r>
      <w:r w:rsidR="00AA0F77" w:rsidRPr="006C7BBB">
        <w:rPr>
          <w:rFonts w:ascii="Times New Roman" w:hAnsi="Times New Roman" w:cs="Times New Roman"/>
          <w:sz w:val="24"/>
          <w:szCs w:val="23"/>
        </w:rPr>
        <w:t>et la</w:t>
      </w:r>
      <w:r w:rsidR="00DA071C" w:rsidRPr="006C7BBB">
        <w:rPr>
          <w:rFonts w:ascii="Times New Roman" w:hAnsi="Times New Roman" w:cs="Times New Roman"/>
          <w:sz w:val="24"/>
          <w:szCs w:val="23"/>
        </w:rPr>
        <w:t xml:space="preserve"> Convention pour la protection des biens culturels en cas de conflit armé </w:t>
      </w:r>
      <w:r w:rsidR="007B79A7" w:rsidRPr="006C7BBB">
        <w:rPr>
          <w:rFonts w:ascii="Times New Roman" w:hAnsi="Times New Roman" w:cs="Times New Roman"/>
          <w:sz w:val="24"/>
          <w:szCs w:val="23"/>
        </w:rPr>
        <w:t>et les Protocoles de 1954 et 1999 y relatif</w:t>
      </w:r>
      <w:r w:rsidR="00DA071C" w:rsidRPr="006C7BBB">
        <w:rPr>
          <w:rFonts w:ascii="Times New Roman" w:hAnsi="Times New Roman" w:cs="Times New Roman"/>
          <w:sz w:val="24"/>
          <w:szCs w:val="23"/>
        </w:rPr>
        <w:t>.</w:t>
      </w:r>
    </w:p>
    <w:p w:rsidR="00052679" w:rsidRPr="006C7BBB" w:rsidRDefault="000A05CA" w:rsidP="00DA071C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 xml:space="preserve">Nous </w:t>
      </w:r>
      <w:r w:rsidR="007B79A7" w:rsidRPr="006C7BBB">
        <w:rPr>
          <w:rFonts w:ascii="Times New Roman" w:hAnsi="Times New Roman" w:cs="Times New Roman"/>
          <w:sz w:val="24"/>
          <w:szCs w:val="23"/>
        </w:rPr>
        <w:t>l’</w:t>
      </w:r>
      <w:r w:rsidRPr="006C7BBB">
        <w:rPr>
          <w:rFonts w:ascii="Times New Roman" w:hAnsi="Times New Roman" w:cs="Times New Roman"/>
          <w:sz w:val="24"/>
          <w:szCs w:val="23"/>
        </w:rPr>
        <w:t xml:space="preserve">encourageons à poursuivre </w:t>
      </w:r>
      <w:r w:rsidR="007B79A7" w:rsidRPr="006C7BBB">
        <w:rPr>
          <w:rFonts w:ascii="Times New Roman" w:hAnsi="Times New Roman" w:cs="Times New Roman"/>
          <w:sz w:val="24"/>
          <w:szCs w:val="23"/>
        </w:rPr>
        <w:t>dans cette dynamique</w:t>
      </w:r>
      <w:r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CC7FBD" w:rsidRPr="006C7BBB">
        <w:rPr>
          <w:rFonts w:ascii="Times New Roman" w:hAnsi="Times New Roman" w:cs="Times New Roman"/>
          <w:sz w:val="24"/>
          <w:szCs w:val="23"/>
        </w:rPr>
        <w:t xml:space="preserve">les réformes engagées </w:t>
      </w:r>
      <w:r w:rsidRPr="006C7BBB">
        <w:rPr>
          <w:rFonts w:ascii="Times New Roman" w:hAnsi="Times New Roman" w:cs="Times New Roman"/>
          <w:sz w:val="24"/>
          <w:szCs w:val="23"/>
        </w:rPr>
        <w:t>en vue de l’amélioration générale</w:t>
      </w:r>
      <w:r w:rsidR="007B79A7" w:rsidRPr="006C7BBB">
        <w:rPr>
          <w:rFonts w:ascii="Times New Roman" w:hAnsi="Times New Roman" w:cs="Times New Roman"/>
          <w:sz w:val="24"/>
          <w:szCs w:val="23"/>
        </w:rPr>
        <w:t xml:space="preserve"> de la situation</w:t>
      </w:r>
      <w:r w:rsidRPr="006C7BBB">
        <w:rPr>
          <w:rFonts w:ascii="Times New Roman" w:hAnsi="Times New Roman" w:cs="Times New Roman"/>
          <w:sz w:val="24"/>
          <w:szCs w:val="23"/>
        </w:rPr>
        <w:t xml:space="preserve"> des droits de l’homme dans le pays</w:t>
      </w:r>
      <w:r w:rsidR="00CC7FBD" w:rsidRPr="006C7BBB">
        <w:rPr>
          <w:rFonts w:ascii="Times New Roman" w:hAnsi="Times New Roman" w:cs="Times New Roman"/>
          <w:sz w:val="24"/>
          <w:szCs w:val="23"/>
        </w:rPr>
        <w:t>. D</w:t>
      </w:r>
      <w:r w:rsidRPr="006C7BBB">
        <w:rPr>
          <w:rFonts w:ascii="Times New Roman" w:hAnsi="Times New Roman" w:cs="Times New Roman"/>
          <w:sz w:val="24"/>
          <w:szCs w:val="23"/>
        </w:rPr>
        <w:t>ans ce sens,</w:t>
      </w:r>
      <w:r w:rsidR="00030CB4" w:rsidRPr="006C7BBB">
        <w:rPr>
          <w:rFonts w:ascii="Times New Roman" w:hAnsi="Times New Roman" w:cs="Times New Roman"/>
          <w:sz w:val="24"/>
          <w:szCs w:val="23"/>
        </w:rPr>
        <w:t xml:space="preserve"> nous</w:t>
      </w:r>
      <w:r w:rsidRPr="006C7BBB">
        <w:rPr>
          <w:rFonts w:ascii="Times New Roman" w:hAnsi="Times New Roman" w:cs="Times New Roman"/>
          <w:sz w:val="24"/>
          <w:szCs w:val="23"/>
        </w:rPr>
        <w:t xml:space="preserve"> lui faisons</w:t>
      </w:r>
      <w:r w:rsidR="00052679" w:rsidRPr="006C7BBB">
        <w:rPr>
          <w:rFonts w:ascii="Times New Roman" w:hAnsi="Times New Roman" w:cs="Times New Roman"/>
          <w:sz w:val="24"/>
          <w:szCs w:val="23"/>
        </w:rPr>
        <w:t xml:space="preserve"> les </w:t>
      </w:r>
      <w:r w:rsidR="00BF3DFA" w:rsidRPr="006C7BBB">
        <w:rPr>
          <w:rFonts w:ascii="Times New Roman" w:hAnsi="Times New Roman" w:cs="Times New Roman"/>
          <w:sz w:val="24"/>
          <w:szCs w:val="23"/>
        </w:rPr>
        <w:t>recomma</w:t>
      </w:r>
      <w:r w:rsidR="00052679" w:rsidRPr="006C7BBB">
        <w:rPr>
          <w:rFonts w:ascii="Times New Roman" w:hAnsi="Times New Roman" w:cs="Times New Roman"/>
          <w:sz w:val="24"/>
          <w:szCs w:val="23"/>
        </w:rPr>
        <w:t xml:space="preserve">ndations suivantes : </w:t>
      </w:r>
    </w:p>
    <w:p w:rsidR="00875D16" w:rsidRPr="006C7BBB" w:rsidRDefault="00C0030E" w:rsidP="00DA071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>Adhérer à</w:t>
      </w:r>
      <w:r w:rsidR="00BF3DFA" w:rsidRPr="006C7BBB">
        <w:rPr>
          <w:rFonts w:ascii="Times New Roman" w:hAnsi="Times New Roman" w:cs="Times New Roman"/>
          <w:sz w:val="24"/>
          <w:szCs w:val="23"/>
        </w:rPr>
        <w:t xml:space="preserve"> la Convention internationale pour la protection de toutes les personnes contre les disparitions forcées</w:t>
      </w:r>
      <w:r w:rsidR="00030CB4" w:rsidRPr="006C7BBB">
        <w:rPr>
          <w:rFonts w:ascii="Times New Roman" w:hAnsi="Times New Roman" w:cs="Times New Roman"/>
          <w:sz w:val="24"/>
          <w:szCs w:val="23"/>
        </w:rPr>
        <w:t> ;</w:t>
      </w:r>
    </w:p>
    <w:p w:rsidR="00875D16" w:rsidRPr="006C7BBB" w:rsidRDefault="00875D16" w:rsidP="00AA0F77">
      <w:pPr>
        <w:pStyle w:val="Paragraphedeliste"/>
        <w:rPr>
          <w:rFonts w:ascii="Times New Roman" w:hAnsi="Times New Roman" w:cs="Times New Roman"/>
          <w:sz w:val="16"/>
          <w:szCs w:val="23"/>
        </w:rPr>
      </w:pPr>
    </w:p>
    <w:p w:rsidR="00875D16" w:rsidRPr="006C7BBB" w:rsidRDefault="00C0030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>Adhérer</w:t>
      </w:r>
      <w:r w:rsidR="00F76761" w:rsidRPr="006C7BBB">
        <w:rPr>
          <w:rFonts w:ascii="Times New Roman" w:hAnsi="Times New Roman" w:cs="Times New Roman"/>
          <w:sz w:val="24"/>
          <w:szCs w:val="23"/>
        </w:rPr>
        <w:t xml:space="preserve"> à</w:t>
      </w:r>
      <w:r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F76761" w:rsidRPr="006C7BBB">
        <w:rPr>
          <w:rFonts w:ascii="Times New Roman" w:hAnsi="Times New Roman" w:cs="Times New Roman"/>
          <w:sz w:val="24"/>
          <w:szCs w:val="23"/>
        </w:rPr>
        <w:t>l’OP-CAT (</w:t>
      </w:r>
      <w:r w:rsidR="00BF3DFA" w:rsidRPr="006C7BBB">
        <w:rPr>
          <w:rFonts w:ascii="Times New Roman" w:hAnsi="Times New Roman" w:cs="Times New Roman"/>
          <w:sz w:val="24"/>
          <w:szCs w:val="23"/>
        </w:rPr>
        <w:t xml:space="preserve">Protocole facultatif se rapportant à la Convention contre la torture et autres peines ou traitements </w:t>
      </w:r>
      <w:r w:rsidR="00052679" w:rsidRPr="006C7BBB">
        <w:rPr>
          <w:rFonts w:ascii="Times New Roman" w:hAnsi="Times New Roman" w:cs="Times New Roman"/>
          <w:sz w:val="24"/>
          <w:szCs w:val="23"/>
        </w:rPr>
        <w:t>cruels, inhumains ou dégradants</w:t>
      </w:r>
      <w:r w:rsidR="00F76761" w:rsidRPr="006C7BBB">
        <w:rPr>
          <w:rFonts w:ascii="Times New Roman" w:hAnsi="Times New Roman" w:cs="Times New Roman"/>
          <w:sz w:val="24"/>
          <w:szCs w:val="23"/>
        </w:rPr>
        <w:t>)</w:t>
      </w:r>
      <w:r w:rsidR="00030CB4" w:rsidRPr="006C7BBB">
        <w:rPr>
          <w:rFonts w:ascii="Times New Roman" w:hAnsi="Times New Roman" w:cs="Times New Roman"/>
          <w:sz w:val="24"/>
          <w:szCs w:val="23"/>
        </w:rPr>
        <w:t> ;</w:t>
      </w:r>
    </w:p>
    <w:p w:rsidR="00030CB4" w:rsidRPr="006C7BBB" w:rsidRDefault="00030CB4" w:rsidP="00AA0F77">
      <w:pPr>
        <w:pStyle w:val="Paragraphedeliste"/>
        <w:rPr>
          <w:rFonts w:ascii="Times New Roman" w:hAnsi="Times New Roman" w:cs="Times New Roman"/>
          <w:sz w:val="16"/>
          <w:szCs w:val="23"/>
        </w:rPr>
      </w:pPr>
    </w:p>
    <w:p w:rsidR="00086D0C" w:rsidRPr="006C7BBB" w:rsidRDefault="00C0030E" w:rsidP="00AA0F77">
      <w:pPr>
        <w:pStyle w:val="Paragraphedeliste"/>
        <w:numPr>
          <w:ilvl w:val="0"/>
          <w:numId w:val="1"/>
        </w:numPr>
        <w:rPr>
          <w:sz w:val="24"/>
        </w:rPr>
      </w:pPr>
      <w:r w:rsidRPr="006C7BBB">
        <w:rPr>
          <w:rFonts w:ascii="Times New Roman" w:hAnsi="Times New Roman" w:cs="Times New Roman"/>
          <w:sz w:val="24"/>
          <w:szCs w:val="23"/>
        </w:rPr>
        <w:t>Assurer l’indemnisation équitable et adéquate d</w:t>
      </w:r>
      <w:r w:rsidR="00875D16" w:rsidRPr="006C7BBB">
        <w:rPr>
          <w:rFonts w:ascii="Times New Roman" w:hAnsi="Times New Roman" w:cs="Times New Roman"/>
          <w:sz w:val="24"/>
          <w:szCs w:val="23"/>
        </w:rPr>
        <w:t>es propriétaires et</w:t>
      </w:r>
      <w:r w:rsidRPr="006C7BBB">
        <w:rPr>
          <w:rFonts w:ascii="Times New Roman" w:hAnsi="Times New Roman" w:cs="Times New Roman"/>
          <w:sz w:val="24"/>
          <w:szCs w:val="23"/>
        </w:rPr>
        <w:t xml:space="preserve"> </w:t>
      </w:r>
      <w:r w:rsidR="00875D16" w:rsidRPr="006C7BBB">
        <w:rPr>
          <w:rFonts w:ascii="Times New Roman" w:hAnsi="Times New Roman" w:cs="Times New Roman"/>
          <w:sz w:val="24"/>
          <w:szCs w:val="23"/>
        </w:rPr>
        <w:t>résidents d’</w:t>
      </w:r>
      <w:bookmarkStart w:id="0" w:name="_GoBack"/>
      <w:bookmarkEnd w:id="0"/>
      <w:r w:rsidR="00875D16" w:rsidRPr="006C7BBB">
        <w:rPr>
          <w:rFonts w:ascii="Times New Roman" w:hAnsi="Times New Roman" w:cs="Times New Roman"/>
          <w:sz w:val="24"/>
          <w:szCs w:val="23"/>
        </w:rPr>
        <w:t xml:space="preserve">Achgabat qui ont été expulsés </w:t>
      </w:r>
      <w:r w:rsidR="006E367F" w:rsidRPr="006C7BBB">
        <w:rPr>
          <w:rFonts w:ascii="Times New Roman" w:hAnsi="Times New Roman" w:cs="Times New Roman"/>
          <w:sz w:val="24"/>
          <w:szCs w:val="23"/>
        </w:rPr>
        <w:t>de leurs propriétés</w:t>
      </w:r>
      <w:r w:rsidR="00C52A93" w:rsidRPr="006C7BBB">
        <w:rPr>
          <w:sz w:val="24"/>
        </w:rPr>
        <w:t>.</w:t>
      </w:r>
    </w:p>
    <w:p w:rsidR="00052679" w:rsidRPr="006C7BBB" w:rsidRDefault="00EB69CD" w:rsidP="00052679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C7BBB">
        <w:rPr>
          <w:rFonts w:ascii="Times New Roman" w:hAnsi="Times New Roman" w:cs="Times New Roman"/>
          <w:sz w:val="24"/>
          <w:szCs w:val="23"/>
        </w:rPr>
        <w:t>Je vous remercie</w:t>
      </w:r>
      <w:r w:rsidR="00956D6C" w:rsidRPr="006C7BBB">
        <w:rPr>
          <w:rFonts w:ascii="Times New Roman" w:hAnsi="Times New Roman" w:cs="Times New Roman"/>
          <w:sz w:val="24"/>
          <w:szCs w:val="23"/>
        </w:rPr>
        <w:t xml:space="preserve"> </w:t>
      </w:r>
    </w:p>
    <w:sectPr w:rsidR="00052679" w:rsidRPr="006C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715"/>
    <w:multiLevelType w:val="hybridMultilevel"/>
    <w:tmpl w:val="A12CAAD2"/>
    <w:lvl w:ilvl="0" w:tplc="7242E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A"/>
    <w:rsid w:val="00002D9D"/>
    <w:rsid w:val="00030CB4"/>
    <w:rsid w:val="00052679"/>
    <w:rsid w:val="00086D0C"/>
    <w:rsid w:val="000A05CA"/>
    <w:rsid w:val="00160F93"/>
    <w:rsid w:val="001F316B"/>
    <w:rsid w:val="002B0766"/>
    <w:rsid w:val="00622C3A"/>
    <w:rsid w:val="00671095"/>
    <w:rsid w:val="006B5491"/>
    <w:rsid w:val="006C7BBB"/>
    <w:rsid w:val="006E367F"/>
    <w:rsid w:val="007B79A7"/>
    <w:rsid w:val="00875D16"/>
    <w:rsid w:val="00921A04"/>
    <w:rsid w:val="00956D6C"/>
    <w:rsid w:val="009770BF"/>
    <w:rsid w:val="009771F7"/>
    <w:rsid w:val="009A7060"/>
    <w:rsid w:val="00A0277B"/>
    <w:rsid w:val="00AA0F77"/>
    <w:rsid w:val="00AD0531"/>
    <w:rsid w:val="00BF3DFA"/>
    <w:rsid w:val="00C0030E"/>
    <w:rsid w:val="00C52A93"/>
    <w:rsid w:val="00CC7FBD"/>
    <w:rsid w:val="00DA071C"/>
    <w:rsid w:val="00EB69CD"/>
    <w:rsid w:val="00F37534"/>
    <w:rsid w:val="00F44CD4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52689-F3EC-4FEF-8166-0BADA0D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6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30E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086D0C"/>
    <w:pPr>
      <w:spacing w:after="0" w:line="240" w:lineRule="auto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8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1C87F-2657-43D1-86C8-DA506F31B072}"/>
</file>

<file path=customXml/itemProps2.xml><?xml version="1.0" encoding="utf-8"?>
<ds:datastoreItem xmlns:ds="http://schemas.openxmlformats.org/officeDocument/2006/customXml" ds:itemID="{7E8F13A6-94AB-4771-93BA-61F6071EA687}"/>
</file>

<file path=customXml/itemProps3.xml><?xml version="1.0" encoding="utf-8"?>
<ds:datastoreItem xmlns:ds="http://schemas.openxmlformats.org/officeDocument/2006/customXml" ds:itemID="{72FA4FB0-83E2-4CB0-965E-32EAE9F8F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Orphée Salifou</dc:creator>
  <cp:lastModifiedBy>orpheesalifou@gmail.com</cp:lastModifiedBy>
  <cp:revision>3</cp:revision>
  <cp:lastPrinted>2018-05-06T18:23:00Z</cp:lastPrinted>
  <dcterms:created xsi:type="dcterms:W3CDTF">2018-05-05T19:33:00Z</dcterms:created>
  <dcterms:modified xsi:type="dcterms:W3CDTF">2018-05-06T18:40:00Z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