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540" w:rsidRPr="00090F05" w:rsidRDefault="006E0816" w:rsidP="00E13540">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noProof/>
          <w:sz w:val="28"/>
          <w:szCs w:val="28"/>
          <w:lang w:bidi="th-T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7pt;margin-top:.25pt;width:63pt;height:50.1pt;z-index:-251658752" wrapcoords="-206 0 -206 21370 21600 21370 21600 0 -206 0">
            <v:imagedata r:id="rId7" o:title=""/>
            <w10:wrap type="through"/>
          </v:shape>
          <o:OLEObject Type="Embed" ProgID="PBrush" ShapeID="_x0000_s1026" DrawAspect="Content" ObjectID="_1588078380" r:id="rId8"/>
        </w:object>
      </w:r>
    </w:p>
    <w:p w:rsidR="00E13540" w:rsidRDefault="00E13540" w:rsidP="00E13540">
      <w:pPr>
        <w:spacing w:after="0" w:line="240" w:lineRule="auto"/>
        <w:jc w:val="center"/>
        <w:rPr>
          <w:rFonts w:ascii="Times New Roman" w:hAnsi="Times New Roman" w:cs="Times New Roman"/>
          <w:b/>
          <w:sz w:val="28"/>
          <w:szCs w:val="28"/>
        </w:rPr>
      </w:pPr>
    </w:p>
    <w:p w:rsidR="00E13540" w:rsidRPr="00090F05" w:rsidRDefault="00E13540" w:rsidP="00E13540">
      <w:pPr>
        <w:spacing w:after="0" w:line="240" w:lineRule="auto"/>
        <w:jc w:val="center"/>
        <w:rPr>
          <w:rFonts w:ascii="Times New Roman" w:hAnsi="Times New Roman" w:cs="Times New Roman"/>
          <w:b/>
          <w:sz w:val="28"/>
          <w:szCs w:val="28"/>
        </w:rPr>
      </w:pPr>
    </w:p>
    <w:p w:rsidR="00E13540" w:rsidRPr="0079783F" w:rsidRDefault="00E13540" w:rsidP="00E13540">
      <w:pPr>
        <w:spacing w:after="0" w:line="240" w:lineRule="auto"/>
        <w:jc w:val="center"/>
        <w:rPr>
          <w:rFonts w:ascii="Times New Roman" w:hAnsi="Times New Roman" w:cs="Times New Roman"/>
          <w:b/>
          <w:sz w:val="10"/>
          <w:szCs w:val="10"/>
        </w:rPr>
      </w:pPr>
    </w:p>
    <w:p w:rsidR="00E13540" w:rsidRPr="00090F05" w:rsidRDefault="00E13540" w:rsidP="00E13540">
      <w:pPr>
        <w:spacing w:after="0" w:line="240" w:lineRule="auto"/>
        <w:jc w:val="center"/>
        <w:rPr>
          <w:rFonts w:ascii="Times New Roman" w:hAnsi="Times New Roman" w:cs="Times New Roman"/>
          <w:b/>
          <w:sz w:val="32"/>
          <w:szCs w:val="32"/>
        </w:rPr>
      </w:pPr>
      <w:r w:rsidRPr="00090F05">
        <w:rPr>
          <w:rFonts w:ascii="Times New Roman" w:hAnsi="Times New Roman" w:cs="Times New Roman"/>
          <w:b/>
          <w:sz w:val="32"/>
          <w:szCs w:val="32"/>
        </w:rPr>
        <w:t>Statement by the delegation of the Lao PDR</w:t>
      </w:r>
    </w:p>
    <w:p w:rsidR="00E13540" w:rsidRDefault="00E13540" w:rsidP="00E1354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At the 30</w:t>
      </w:r>
      <w:r w:rsidRPr="00090F05">
        <w:rPr>
          <w:rFonts w:ascii="Times New Roman" w:hAnsi="Times New Roman" w:cs="Times New Roman"/>
          <w:b/>
          <w:sz w:val="32"/>
          <w:szCs w:val="32"/>
          <w:vertAlign w:val="superscript"/>
        </w:rPr>
        <w:t>th</w:t>
      </w:r>
      <w:r w:rsidRPr="00090F05">
        <w:rPr>
          <w:rFonts w:ascii="Times New Roman" w:hAnsi="Times New Roman" w:cs="Times New Roman"/>
          <w:b/>
          <w:sz w:val="32"/>
          <w:szCs w:val="32"/>
        </w:rPr>
        <w:t xml:space="preserve"> Session of UPR Working Group</w:t>
      </w:r>
    </w:p>
    <w:p w:rsidR="00E13540" w:rsidRPr="00090F05" w:rsidRDefault="00E13540" w:rsidP="00E1354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Geneva, 7 – 18 May 2018</w:t>
      </w:r>
    </w:p>
    <w:p w:rsidR="00E13540" w:rsidRDefault="00E13540" w:rsidP="00E13540">
      <w:pPr>
        <w:spacing w:after="0" w:line="240" w:lineRule="auto"/>
        <w:jc w:val="both"/>
        <w:rPr>
          <w:rFonts w:ascii="Times New Roman" w:hAnsi="Times New Roman" w:cs="Times New Roman"/>
          <w:bCs/>
          <w:sz w:val="28"/>
          <w:szCs w:val="28"/>
          <w:u w:val="single"/>
        </w:rPr>
      </w:pPr>
    </w:p>
    <w:p w:rsidR="00E13540" w:rsidRPr="009D5072" w:rsidRDefault="003511CB" w:rsidP="00E13540">
      <w:p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u w:val="single"/>
        </w:rPr>
        <w:t>Review of Colombia</w:t>
      </w:r>
      <w:r w:rsidR="00E13540">
        <w:rPr>
          <w:rFonts w:ascii="Times New Roman" w:hAnsi="Times New Roman" w:cs="Times New Roman"/>
          <w:bCs/>
          <w:sz w:val="28"/>
          <w:szCs w:val="28"/>
          <w:u w:val="single"/>
        </w:rPr>
        <w:t>: 10 May</w:t>
      </w:r>
      <w:r w:rsidR="00E13540" w:rsidRPr="009D5072">
        <w:rPr>
          <w:rFonts w:ascii="Times New Roman" w:hAnsi="Times New Roman" w:cs="Times New Roman"/>
          <w:bCs/>
          <w:sz w:val="28"/>
          <w:szCs w:val="28"/>
          <w:u w:val="single"/>
        </w:rPr>
        <w:t xml:space="preserve"> 201</w:t>
      </w:r>
      <w:r w:rsidR="00E13540">
        <w:rPr>
          <w:rFonts w:ascii="Times New Roman" w:hAnsi="Times New Roman" w:cs="Times New Roman"/>
          <w:bCs/>
          <w:sz w:val="28"/>
          <w:szCs w:val="28"/>
          <w:u w:val="single"/>
        </w:rPr>
        <w:t>8, at 09:00 - 12:3</w:t>
      </w:r>
      <w:r w:rsidR="00E13540" w:rsidRPr="009D5072">
        <w:rPr>
          <w:rFonts w:ascii="Times New Roman" w:hAnsi="Times New Roman" w:cs="Times New Roman"/>
          <w:bCs/>
          <w:sz w:val="28"/>
          <w:szCs w:val="28"/>
          <w:u w:val="single"/>
        </w:rPr>
        <w:t xml:space="preserve">0 hours    </w:t>
      </w:r>
    </w:p>
    <w:p w:rsidR="00E13540" w:rsidRPr="00254190" w:rsidRDefault="00E13540" w:rsidP="00E13540">
      <w:pPr>
        <w:jc w:val="both"/>
        <w:rPr>
          <w:rFonts w:ascii="Times New Roman" w:hAnsi="Times New Roman" w:cs="Times New Roman"/>
          <w:sz w:val="10"/>
          <w:szCs w:val="10"/>
        </w:rPr>
      </w:pPr>
    </w:p>
    <w:p w:rsidR="00E13540" w:rsidRPr="00090F05" w:rsidRDefault="00E13540" w:rsidP="00E13540">
      <w:pPr>
        <w:jc w:val="both"/>
        <w:rPr>
          <w:rFonts w:ascii="Times New Roman" w:hAnsi="Times New Roman" w:cs="Times New Roman"/>
          <w:sz w:val="28"/>
          <w:szCs w:val="28"/>
        </w:rPr>
      </w:pPr>
      <w:r w:rsidRPr="00090F05">
        <w:rPr>
          <w:rFonts w:ascii="Times New Roman" w:hAnsi="Times New Roman" w:cs="Times New Roman"/>
          <w:sz w:val="28"/>
          <w:szCs w:val="28"/>
        </w:rPr>
        <w:t>Mr. President,</w:t>
      </w:r>
    </w:p>
    <w:p w:rsidR="00E13540" w:rsidRDefault="00E13540" w:rsidP="00E13540">
      <w:pPr>
        <w:spacing w:after="0"/>
        <w:ind w:firstLine="720"/>
        <w:jc w:val="both"/>
        <w:rPr>
          <w:rFonts w:ascii="Times New Roman" w:hAnsi="Times New Roman" w:cs="Times New Roman"/>
          <w:sz w:val="28"/>
          <w:szCs w:val="28"/>
          <w:lang w:val="en-GB"/>
        </w:rPr>
      </w:pPr>
      <w:r>
        <w:rPr>
          <w:rFonts w:ascii="Times New Roman" w:hAnsi="Times New Roman" w:cs="Times New Roman"/>
          <w:sz w:val="28"/>
          <w:szCs w:val="28"/>
        </w:rPr>
        <w:t>My delegation</w:t>
      </w:r>
      <w:r w:rsidRPr="005058E9">
        <w:rPr>
          <w:rFonts w:ascii="Times New Roman" w:hAnsi="Times New Roman" w:cs="Times New Roman"/>
          <w:sz w:val="28"/>
          <w:szCs w:val="28"/>
          <w:lang w:val="en-GB"/>
        </w:rPr>
        <w:t xml:space="preserve"> welcomes the Del</w:t>
      </w:r>
      <w:r>
        <w:rPr>
          <w:rFonts w:ascii="Times New Roman" w:hAnsi="Times New Roman" w:cs="Times New Roman"/>
          <w:sz w:val="28"/>
          <w:szCs w:val="28"/>
          <w:lang w:val="en-GB"/>
        </w:rPr>
        <w:t xml:space="preserve">egation of the Colombia </w:t>
      </w:r>
      <w:r w:rsidRPr="005058E9">
        <w:rPr>
          <w:rFonts w:ascii="Times New Roman" w:hAnsi="Times New Roman" w:cs="Times New Roman"/>
          <w:sz w:val="28"/>
          <w:szCs w:val="28"/>
          <w:lang w:val="en-GB" w:bidi="lo-LA"/>
        </w:rPr>
        <w:t xml:space="preserve">to </w:t>
      </w:r>
      <w:r>
        <w:rPr>
          <w:rFonts w:ascii="Times New Roman" w:hAnsi="Times New Roman" w:cs="Times New Roman"/>
          <w:sz w:val="28"/>
          <w:szCs w:val="28"/>
          <w:lang w:val="en-GB"/>
        </w:rPr>
        <w:t>the 30</w:t>
      </w:r>
      <w:r w:rsidRPr="005058E9">
        <w:rPr>
          <w:rFonts w:ascii="Times New Roman" w:hAnsi="Times New Roman" w:cs="Times New Roman"/>
          <w:sz w:val="28"/>
          <w:szCs w:val="28"/>
          <w:vertAlign w:val="superscript"/>
          <w:lang w:val="en-GB"/>
        </w:rPr>
        <w:t>th</w:t>
      </w:r>
      <w:r w:rsidRPr="005058E9">
        <w:rPr>
          <w:rFonts w:ascii="Times New Roman" w:hAnsi="Times New Roman" w:cs="Times New Roman"/>
          <w:sz w:val="28"/>
          <w:szCs w:val="28"/>
          <w:lang w:val="en-GB"/>
        </w:rPr>
        <w:t xml:space="preserve"> Session of the UPR Working Group </w:t>
      </w:r>
      <w:r w:rsidRPr="005058E9">
        <w:rPr>
          <w:rFonts w:ascii="Times New Roman" w:hAnsi="Times New Roman" w:cs="Times New Roman"/>
          <w:sz w:val="28"/>
          <w:szCs w:val="28"/>
          <w:lang w:val="en-GB" w:bidi="lo-LA"/>
        </w:rPr>
        <w:t xml:space="preserve">and </w:t>
      </w:r>
      <w:r>
        <w:rPr>
          <w:rFonts w:ascii="Times New Roman" w:hAnsi="Times New Roman" w:cs="Times New Roman"/>
          <w:sz w:val="28"/>
          <w:szCs w:val="28"/>
          <w:lang w:val="en-GB" w:bidi="lo-LA"/>
        </w:rPr>
        <w:t>express appreciation</w:t>
      </w:r>
      <w:r w:rsidRPr="005058E9">
        <w:rPr>
          <w:rFonts w:ascii="Times New Roman" w:hAnsi="Times New Roman" w:cs="Times New Roman"/>
          <w:sz w:val="28"/>
          <w:szCs w:val="28"/>
          <w:lang w:val="en-GB" w:bidi="lo-LA"/>
        </w:rPr>
        <w:t xml:space="preserve"> </w:t>
      </w:r>
      <w:r>
        <w:rPr>
          <w:rFonts w:ascii="Times New Roman" w:hAnsi="Times New Roman" w:cs="Times New Roman"/>
          <w:sz w:val="28"/>
          <w:szCs w:val="28"/>
          <w:lang w:val="en-GB"/>
        </w:rPr>
        <w:t>for their extensive</w:t>
      </w:r>
      <w:r w:rsidRPr="005058E9">
        <w:rPr>
          <w:rFonts w:ascii="Times New Roman" w:hAnsi="Times New Roman" w:cs="Times New Roman"/>
          <w:sz w:val="28"/>
          <w:szCs w:val="28"/>
          <w:lang w:val="en-GB"/>
        </w:rPr>
        <w:t xml:space="preserve"> presentation of the National Report on human rights.</w:t>
      </w:r>
    </w:p>
    <w:p w:rsidR="00E13540" w:rsidRPr="00E70900" w:rsidRDefault="00E13540" w:rsidP="00E13540">
      <w:pPr>
        <w:spacing w:after="0"/>
        <w:ind w:firstLine="720"/>
        <w:jc w:val="both"/>
        <w:rPr>
          <w:rFonts w:ascii="Times New Roman" w:hAnsi="Times New Roman" w:cs="Times New Roman"/>
          <w:sz w:val="18"/>
          <w:szCs w:val="18"/>
          <w:lang w:val="en-GB" w:bidi="lo-LA"/>
        </w:rPr>
      </w:pPr>
    </w:p>
    <w:p w:rsidR="00E13540" w:rsidRDefault="00E13540" w:rsidP="00E13540">
      <w:pPr>
        <w:spacing w:after="0" w:line="240" w:lineRule="auto"/>
        <w:ind w:firstLine="720"/>
        <w:jc w:val="both"/>
        <w:rPr>
          <w:rFonts w:ascii="Times New Roman" w:hAnsi="Times New Roman" w:cs="Times New Roman"/>
          <w:sz w:val="28"/>
          <w:szCs w:val="28"/>
          <w:lang w:val="en-GB"/>
        </w:rPr>
      </w:pPr>
      <w:r w:rsidRPr="005058E9">
        <w:rPr>
          <w:rFonts w:ascii="Times New Roman" w:hAnsi="Times New Roman" w:cs="Times New Roman"/>
          <w:sz w:val="28"/>
          <w:szCs w:val="28"/>
          <w:lang w:val="en-GB"/>
        </w:rPr>
        <w:t>The Lao</w:t>
      </w:r>
      <w:r>
        <w:rPr>
          <w:rFonts w:ascii="Times New Roman" w:hAnsi="Times New Roman" w:cs="Times New Roman"/>
          <w:sz w:val="28"/>
          <w:szCs w:val="28"/>
          <w:lang w:val="en-GB"/>
        </w:rPr>
        <w:t xml:space="preserve"> PDR</w:t>
      </w:r>
      <w:r w:rsidRPr="003756E8">
        <w:rPr>
          <w:rFonts w:ascii="Times New Roman" w:hAnsi="Times New Roman" w:cs="Times New Roman"/>
          <w:sz w:val="28"/>
          <w:szCs w:val="28"/>
          <w:lang w:val="en-GB"/>
        </w:rPr>
        <w:t xml:space="preserve"> commends measures</w:t>
      </w:r>
      <w:r>
        <w:rPr>
          <w:rFonts w:ascii="Times New Roman" w:hAnsi="Times New Roman" w:cs="Times New Roman"/>
          <w:sz w:val="28"/>
          <w:szCs w:val="28"/>
          <w:lang w:val="en-GB"/>
        </w:rPr>
        <w:t xml:space="preserve"> taken</w:t>
      </w:r>
      <w:r w:rsidR="00010681">
        <w:rPr>
          <w:rFonts w:ascii="Times New Roman" w:hAnsi="Times New Roman" w:cs="Times New Roman"/>
          <w:sz w:val="28"/>
          <w:szCs w:val="28"/>
          <w:lang w:val="en-GB"/>
        </w:rPr>
        <w:t xml:space="preserve"> by the Government of Colombia</w:t>
      </w:r>
      <w:r w:rsidRPr="003756E8">
        <w:rPr>
          <w:rFonts w:ascii="Times New Roman" w:hAnsi="Times New Roman" w:cs="Times New Roman"/>
          <w:sz w:val="28"/>
          <w:szCs w:val="28"/>
          <w:lang w:val="en-GB"/>
        </w:rPr>
        <w:t xml:space="preserve"> to implement the previous UPR recomm</w:t>
      </w:r>
      <w:r>
        <w:rPr>
          <w:rFonts w:ascii="Times New Roman" w:hAnsi="Times New Roman" w:cs="Times New Roman"/>
          <w:sz w:val="28"/>
          <w:szCs w:val="28"/>
          <w:lang w:val="en-GB"/>
        </w:rPr>
        <w:t xml:space="preserve">endations and </w:t>
      </w:r>
      <w:r w:rsidRPr="003756E8">
        <w:rPr>
          <w:rFonts w:ascii="Times New Roman" w:hAnsi="Times New Roman" w:cs="Times New Roman"/>
          <w:sz w:val="28"/>
          <w:szCs w:val="28"/>
          <w:lang w:val="en-GB"/>
        </w:rPr>
        <w:t xml:space="preserve">congratulates </w:t>
      </w:r>
      <w:r w:rsidR="0000730A">
        <w:rPr>
          <w:rFonts w:ascii="Times New Roman" w:hAnsi="Times New Roman" w:cs="Times New Roman"/>
          <w:sz w:val="28"/>
          <w:szCs w:val="28"/>
          <w:lang w:val="en-GB"/>
        </w:rPr>
        <w:t>its commitment</w:t>
      </w:r>
      <w:r>
        <w:rPr>
          <w:rFonts w:ascii="Times New Roman" w:hAnsi="Times New Roman" w:cs="Times New Roman"/>
          <w:sz w:val="28"/>
          <w:szCs w:val="28"/>
          <w:lang w:val="en-GB"/>
        </w:rPr>
        <w:t xml:space="preserve"> to</w:t>
      </w:r>
      <w:r w:rsidR="0000730A">
        <w:rPr>
          <w:rFonts w:ascii="Times New Roman" w:hAnsi="Times New Roman" w:cs="Times New Roman"/>
          <w:sz w:val="28"/>
          <w:szCs w:val="28"/>
          <w:lang w:val="en-GB"/>
        </w:rPr>
        <w:t xml:space="preserve"> develop its 20 years of National Strategy for Guaranteeing Human</w:t>
      </w:r>
      <w:r w:rsidR="003511CB">
        <w:rPr>
          <w:rFonts w:ascii="Times New Roman" w:hAnsi="Times New Roman" w:cs="Times New Roman"/>
          <w:sz w:val="28"/>
          <w:szCs w:val="28"/>
          <w:lang w:val="en-GB"/>
        </w:rPr>
        <w:t xml:space="preserve"> Rights from 2014-2034 as it set a good base to protect and promote Human Rights in the country. We also would like to further extending our congratulations for their adoption of the National Public Policy on Gender for Women and the Comprehensive Plan to Guarantee Women a Life Free from Violence. </w:t>
      </w:r>
      <w:r w:rsidR="0000730A">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t>
      </w:r>
    </w:p>
    <w:p w:rsidR="00E13540" w:rsidRPr="00057951" w:rsidRDefault="00E13540" w:rsidP="00E13540">
      <w:pPr>
        <w:spacing w:after="0" w:line="240" w:lineRule="auto"/>
        <w:jc w:val="both"/>
        <w:rPr>
          <w:rFonts w:ascii="Times New Roman" w:hAnsi="Times New Roman" w:cs="Times New Roman"/>
          <w:sz w:val="24"/>
          <w:szCs w:val="24"/>
          <w:lang w:val="en-GB" w:bidi="lo-LA"/>
        </w:rPr>
      </w:pPr>
    </w:p>
    <w:p w:rsidR="00E13540" w:rsidRDefault="00F76E7A" w:rsidP="00E13540">
      <w:pPr>
        <w:spacing w:after="0"/>
        <w:ind w:firstLine="720"/>
        <w:jc w:val="both"/>
        <w:rPr>
          <w:rFonts w:ascii="Times New Roman" w:hAnsi="Times New Roman" w:cs="Times New Roman"/>
          <w:sz w:val="28"/>
          <w:szCs w:val="28"/>
          <w:lang w:val="en-GB" w:bidi="lo-LA"/>
        </w:rPr>
      </w:pPr>
      <w:r>
        <w:rPr>
          <w:rFonts w:ascii="Times New Roman" w:hAnsi="Times New Roman" w:cs="Times New Roman"/>
          <w:sz w:val="28"/>
          <w:szCs w:val="28"/>
          <w:lang w:val="en-GB"/>
        </w:rPr>
        <w:t xml:space="preserve">In conclusion, </w:t>
      </w:r>
      <w:r w:rsidR="00C03201">
        <w:rPr>
          <w:rFonts w:ascii="Times New Roman" w:hAnsi="Times New Roman" w:cs="Times New Roman"/>
          <w:sz w:val="28"/>
          <w:szCs w:val="28"/>
          <w:lang w:val="en-GB"/>
        </w:rPr>
        <w:t>my delegation</w:t>
      </w:r>
      <w:r w:rsidR="00E13540">
        <w:rPr>
          <w:rFonts w:ascii="Times New Roman" w:hAnsi="Times New Roman" w:cs="Times New Roman"/>
          <w:sz w:val="28"/>
          <w:szCs w:val="28"/>
          <w:lang w:val="en-GB" w:bidi="lo-LA"/>
        </w:rPr>
        <w:t xml:space="preserve"> </w:t>
      </w:r>
      <w:r>
        <w:rPr>
          <w:rFonts w:ascii="Times New Roman" w:hAnsi="Times New Roman" w:cs="Times New Roman"/>
          <w:sz w:val="28"/>
          <w:szCs w:val="28"/>
          <w:lang w:val="en-GB" w:bidi="lo-LA"/>
        </w:rPr>
        <w:t>wish</w:t>
      </w:r>
      <w:r w:rsidR="00C03201">
        <w:rPr>
          <w:rFonts w:ascii="Times New Roman" w:hAnsi="Times New Roman" w:cs="Times New Roman"/>
          <w:sz w:val="28"/>
          <w:szCs w:val="28"/>
          <w:lang w:val="en-GB" w:bidi="lo-LA"/>
        </w:rPr>
        <w:t>es</w:t>
      </w:r>
      <w:r w:rsidR="00E13540">
        <w:rPr>
          <w:rFonts w:ascii="Times New Roman" w:hAnsi="Times New Roman" w:cs="Times New Roman"/>
          <w:sz w:val="28"/>
          <w:szCs w:val="28"/>
          <w:lang w:val="en-GB" w:bidi="lo-LA"/>
        </w:rPr>
        <w:t xml:space="preserve"> to make</w:t>
      </w:r>
      <w:r w:rsidR="00C03201">
        <w:rPr>
          <w:rFonts w:ascii="Times New Roman" w:hAnsi="Times New Roman" w:cs="Times New Roman"/>
          <w:sz w:val="28"/>
          <w:szCs w:val="28"/>
          <w:lang w:val="en-GB" w:bidi="lo-LA"/>
        </w:rPr>
        <w:t xml:space="preserve"> two</w:t>
      </w:r>
      <w:r w:rsidR="00E13540">
        <w:rPr>
          <w:rFonts w:ascii="Times New Roman" w:hAnsi="Times New Roman" w:cs="Times New Roman"/>
          <w:sz w:val="28"/>
          <w:szCs w:val="28"/>
          <w:lang w:val="en-GB" w:bidi="lo-LA"/>
        </w:rPr>
        <w:t xml:space="preserve"> following recommendations:</w:t>
      </w:r>
    </w:p>
    <w:p w:rsidR="00E13540" w:rsidRPr="00D82C29" w:rsidRDefault="00E13540" w:rsidP="00E13540">
      <w:pPr>
        <w:spacing w:after="0"/>
        <w:ind w:firstLine="720"/>
        <w:jc w:val="both"/>
        <w:rPr>
          <w:rFonts w:ascii="Times New Roman" w:hAnsi="Times New Roman" w:cs="Times New Roman"/>
          <w:sz w:val="14"/>
          <w:szCs w:val="14"/>
          <w:lang w:val="en-GB" w:bidi="lo-LA"/>
        </w:rPr>
      </w:pPr>
    </w:p>
    <w:p w:rsidR="007746CD" w:rsidRPr="005858D7" w:rsidRDefault="007746CD" w:rsidP="007746CD">
      <w:pPr>
        <w:pStyle w:val="ListParagraph"/>
        <w:numPr>
          <w:ilvl w:val="0"/>
          <w:numId w:val="1"/>
        </w:numPr>
        <w:spacing w:after="0"/>
        <w:jc w:val="both"/>
        <w:rPr>
          <w:rFonts w:ascii="Times New Roman" w:hAnsi="Times New Roman" w:cs="Times New Roman"/>
          <w:sz w:val="28"/>
          <w:szCs w:val="28"/>
          <w:lang w:val="en-GB" w:bidi="lo-LA"/>
        </w:rPr>
      </w:pPr>
      <w:r>
        <w:rPr>
          <w:rFonts w:ascii="Times New Roman" w:eastAsia="Times New Roman" w:hAnsi="Times New Roman" w:cs="Times New Roman"/>
          <w:color w:val="000000"/>
          <w:sz w:val="28"/>
          <w:szCs w:val="28"/>
        </w:rPr>
        <w:t>Continue assistance and promotion on women’s empowerment both public and private sectors and</w:t>
      </w:r>
    </w:p>
    <w:p w:rsidR="00E13540" w:rsidRPr="005858D7" w:rsidRDefault="00E13540" w:rsidP="00E13540">
      <w:pPr>
        <w:pStyle w:val="ListParagraph"/>
        <w:numPr>
          <w:ilvl w:val="0"/>
          <w:numId w:val="1"/>
        </w:numPr>
        <w:spacing w:after="0"/>
        <w:jc w:val="both"/>
        <w:rPr>
          <w:rFonts w:ascii="Times New Roman" w:hAnsi="Times New Roman" w:cs="Times New Roman"/>
          <w:sz w:val="28"/>
          <w:szCs w:val="28"/>
          <w:lang w:val="en-GB" w:bidi="lo-LA"/>
        </w:rPr>
      </w:pPr>
      <w:r>
        <w:rPr>
          <w:rFonts w:ascii="Times New Roman" w:eastAsia="Times New Roman" w:hAnsi="Times New Roman" w:cs="Times New Roman"/>
          <w:color w:val="000000"/>
          <w:sz w:val="28"/>
          <w:szCs w:val="28"/>
        </w:rPr>
        <w:t xml:space="preserve">Continue </w:t>
      </w:r>
      <w:r w:rsidR="00DF3BAB">
        <w:rPr>
          <w:rFonts w:ascii="Times New Roman" w:eastAsia="Times New Roman" w:hAnsi="Times New Roman" w:cs="Times New Roman"/>
          <w:color w:val="000000"/>
          <w:sz w:val="28"/>
          <w:szCs w:val="28"/>
        </w:rPr>
        <w:t>to tackle sexual violence against women to ensure</w:t>
      </w:r>
      <w:r w:rsidR="007746CD">
        <w:rPr>
          <w:rFonts w:ascii="Times New Roman" w:eastAsia="Times New Roman" w:hAnsi="Times New Roman" w:cs="Times New Roman"/>
          <w:color w:val="000000"/>
          <w:sz w:val="28"/>
          <w:szCs w:val="28"/>
        </w:rPr>
        <w:t xml:space="preserve"> protection</w:t>
      </w:r>
      <w:r w:rsidR="00C03201">
        <w:rPr>
          <w:rFonts w:ascii="Times New Roman" w:eastAsia="Times New Roman" w:hAnsi="Times New Roman" w:cs="Times New Roman"/>
          <w:color w:val="000000"/>
          <w:sz w:val="28"/>
          <w:szCs w:val="28"/>
        </w:rPr>
        <w:t xml:space="preserve"> of women’s rights</w:t>
      </w:r>
      <w:r w:rsidR="007746CD">
        <w:rPr>
          <w:rFonts w:ascii="Times New Roman" w:eastAsia="Times New Roman" w:hAnsi="Times New Roman" w:cs="Times New Roman"/>
          <w:color w:val="000000"/>
          <w:sz w:val="28"/>
          <w:szCs w:val="28"/>
        </w:rPr>
        <w:t>.</w:t>
      </w:r>
    </w:p>
    <w:p w:rsidR="00E13540" w:rsidRDefault="00E13540" w:rsidP="00E13540">
      <w:pPr>
        <w:spacing w:after="0"/>
        <w:ind w:left="360"/>
        <w:jc w:val="both"/>
        <w:rPr>
          <w:rFonts w:ascii="Times New Roman" w:hAnsi="Times New Roman" w:cs="Times New Roman"/>
          <w:sz w:val="28"/>
          <w:szCs w:val="28"/>
          <w:lang w:val="en-GB" w:bidi="lo-LA"/>
        </w:rPr>
      </w:pPr>
    </w:p>
    <w:p w:rsidR="00E13540" w:rsidRDefault="00E13540" w:rsidP="00E13540">
      <w:pPr>
        <w:spacing w:after="0"/>
        <w:jc w:val="both"/>
        <w:rPr>
          <w:rFonts w:ascii="Times New Roman" w:hAnsi="Times New Roman" w:cs="Times New Roman"/>
          <w:sz w:val="28"/>
          <w:szCs w:val="28"/>
          <w:lang w:val="en-GB" w:bidi="lo-LA"/>
        </w:rPr>
      </w:pPr>
    </w:p>
    <w:p w:rsidR="00E13540" w:rsidRPr="005858D7" w:rsidRDefault="00E13540" w:rsidP="00E13540">
      <w:pPr>
        <w:spacing w:after="0"/>
        <w:ind w:left="360"/>
        <w:jc w:val="both"/>
        <w:rPr>
          <w:rFonts w:ascii="Times New Roman" w:hAnsi="Times New Roman" w:cs="Times New Roman"/>
          <w:sz w:val="32"/>
          <w:szCs w:val="32"/>
          <w:lang w:val="en-GB" w:bidi="lo-LA"/>
        </w:rPr>
      </w:pPr>
      <w:r>
        <w:rPr>
          <w:rFonts w:ascii="Times New Roman" w:hAnsi="Times New Roman" w:cs="Times New Roman"/>
          <w:sz w:val="28"/>
          <w:szCs w:val="28"/>
          <w:lang w:val="en-GB" w:bidi="lo-LA"/>
        </w:rPr>
        <w:t xml:space="preserve">We </w:t>
      </w:r>
      <w:r w:rsidRPr="005858D7">
        <w:rPr>
          <w:rFonts w:ascii="Times New Roman" w:hAnsi="Times New Roman" w:cs="Times New Roman"/>
          <w:sz w:val="28"/>
          <w:szCs w:val="28"/>
        </w:rPr>
        <w:t>wish</w:t>
      </w:r>
      <w:r>
        <w:rPr>
          <w:rFonts w:ascii="Times New Roman" w:hAnsi="Times New Roman" w:cs="Times New Roman"/>
          <w:sz w:val="28"/>
          <w:szCs w:val="28"/>
        </w:rPr>
        <w:t xml:space="preserve"> </w:t>
      </w:r>
      <w:r w:rsidR="00F76E7A">
        <w:rPr>
          <w:rFonts w:ascii="Times New Roman" w:hAnsi="Times New Roman" w:cs="Times New Roman"/>
          <w:sz w:val="28"/>
          <w:szCs w:val="28"/>
          <w:lang w:val="en-GB"/>
        </w:rPr>
        <w:t>Colombia</w:t>
      </w:r>
      <w:r w:rsidR="00F76E7A">
        <w:rPr>
          <w:rFonts w:ascii="Times New Roman" w:hAnsi="Times New Roman" w:cs="Times New Roman"/>
          <w:sz w:val="28"/>
          <w:szCs w:val="28"/>
        </w:rPr>
        <w:t xml:space="preserve"> all the </w:t>
      </w:r>
      <w:r w:rsidRPr="005858D7">
        <w:rPr>
          <w:rFonts w:ascii="Times New Roman" w:hAnsi="Times New Roman" w:cs="Times New Roman"/>
          <w:sz w:val="28"/>
          <w:szCs w:val="28"/>
        </w:rPr>
        <w:t>success in its Third Cycle of UPR</w:t>
      </w:r>
      <w:r w:rsidRPr="005858D7">
        <w:rPr>
          <w:rFonts w:ascii="Times New Roman" w:hAnsi="Times New Roman" w:cs="Times New Roman"/>
          <w:sz w:val="28"/>
          <w:szCs w:val="28"/>
          <w:lang w:val="en-GB" w:bidi="lo-LA"/>
        </w:rPr>
        <w:t>.</w:t>
      </w:r>
    </w:p>
    <w:p w:rsidR="00E13540" w:rsidRDefault="00E13540" w:rsidP="00E13540">
      <w:pPr>
        <w:spacing w:after="240"/>
        <w:ind w:firstLine="720"/>
        <w:jc w:val="both"/>
        <w:rPr>
          <w:rFonts w:ascii="Times New Roman" w:hAnsi="Times New Roman" w:cs="Times New Roman"/>
          <w:sz w:val="28"/>
          <w:szCs w:val="28"/>
        </w:rPr>
      </w:pPr>
    </w:p>
    <w:p w:rsidR="00E13540" w:rsidRPr="00090F05" w:rsidRDefault="00E13540" w:rsidP="00E13540">
      <w:pPr>
        <w:spacing w:after="240"/>
        <w:ind w:firstLine="720"/>
        <w:jc w:val="both"/>
        <w:rPr>
          <w:rFonts w:ascii="Times New Roman" w:hAnsi="Times New Roman" w:cs="Times New Roman"/>
          <w:sz w:val="28"/>
          <w:szCs w:val="28"/>
        </w:rPr>
      </w:pPr>
      <w:r w:rsidRPr="00090F05">
        <w:rPr>
          <w:rFonts w:ascii="Times New Roman" w:hAnsi="Times New Roman" w:cs="Times New Roman"/>
          <w:sz w:val="28"/>
          <w:szCs w:val="28"/>
        </w:rPr>
        <w:t xml:space="preserve">I thank you, Mr. President. </w:t>
      </w:r>
    </w:p>
    <w:p w:rsidR="00621C4A" w:rsidRDefault="00621C4A"/>
    <w:sectPr w:rsidR="00621C4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201" w:rsidRDefault="00C03201" w:rsidP="00C03201">
      <w:pPr>
        <w:spacing w:after="0" w:line="240" w:lineRule="auto"/>
      </w:pPr>
      <w:r>
        <w:separator/>
      </w:r>
    </w:p>
  </w:endnote>
  <w:endnote w:type="continuationSeparator" w:id="0">
    <w:p w:rsidR="00C03201" w:rsidRDefault="00C03201" w:rsidP="00C0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201" w:rsidRDefault="00C03201" w:rsidP="00C03201">
      <w:pPr>
        <w:spacing w:after="0" w:line="240" w:lineRule="auto"/>
      </w:pPr>
      <w:r>
        <w:separator/>
      </w:r>
    </w:p>
  </w:footnote>
  <w:footnote w:type="continuationSeparator" w:id="0">
    <w:p w:rsidR="00C03201" w:rsidRDefault="00C03201" w:rsidP="00C03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01" w:rsidRPr="00862131" w:rsidRDefault="00C03201" w:rsidP="00C03201">
    <w:pPr>
      <w:pStyle w:val="Header"/>
      <w:jc w:val="right"/>
      <w:rPr>
        <w:rFonts w:ascii="Times New Roman" w:hAnsi="Times New Roman" w:cs="Times New Roman"/>
        <w:sz w:val="18"/>
        <w:szCs w:val="18"/>
      </w:rPr>
    </w:pPr>
    <w:r w:rsidRPr="00862131">
      <w:rPr>
        <w:rFonts w:ascii="Times New Roman" w:hAnsi="Times New Roman" w:cs="Times New Roman"/>
        <w:sz w:val="18"/>
        <w:szCs w:val="18"/>
      </w:rPr>
      <w:t>Please check against delivery</w:t>
    </w:r>
  </w:p>
  <w:p w:rsidR="00C03201" w:rsidRDefault="00C0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6638F"/>
    <w:multiLevelType w:val="hybridMultilevel"/>
    <w:tmpl w:val="297863BC"/>
    <w:lvl w:ilvl="0" w:tplc="24C2959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40"/>
    <w:rsid w:val="0000730A"/>
    <w:rsid w:val="00010681"/>
    <w:rsid w:val="00070711"/>
    <w:rsid w:val="003511CB"/>
    <w:rsid w:val="00621C4A"/>
    <w:rsid w:val="006E0816"/>
    <w:rsid w:val="007746CD"/>
    <w:rsid w:val="00C03201"/>
    <w:rsid w:val="00DF3BAB"/>
    <w:rsid w:val="00E13540"/>
    <w:rsid w:val="00F7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D8D2FDC-5665-4553-A996-557BBC81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54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40"/>
    <w:pPr>
      <w:ind w:left="720"/>
      <w:contextualSpacing/>
    </w:pPr>
  </w:style>
  <w:style w:type="paragraph" w:styleId="Header">
    <w:name w:val="header"/>
    <w:basedOn w:val="Normal"/>
    <w:link w:val="HeaderChar"/>
    <w:uiPriority w:val="99"/>
    <w:unhideWhenUsed/>
    <w:rsid w:val="00C03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201"/>
    <w:rPr>
      <w:lang w:val="en-US"/>
    </w:rPr>
  </w:style>
  <w:style w:type="paragraph" w:styleId="Footer">
    <w:name w:val="footer"/>
    <w:basedOn w:val="Normal"/>
    <w:link w:val="FooterChar"/>
    <w:uiPriority w:val="99"/>
    <w:unhideWhenUsed/>
    <w:rsid w:val="00C03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2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AF3EC-8D75-43DC-A3ED-03073BA9EABE}"/>
</file>

<file path=customXml/itemProps2.xml><?xml version="1.0" encoding="utf-8"?>
<ds:datastoreItem xmlns:ds="http://schemas.openxmlformats.org/officeDocument/2006/customXml" ds:itemID="{9970902E-D3E9-460B-A86C-88D13F0B7FDC}"/>
</file>

<file path=customXml/itemProps3.xml><?xml version="1.0" encoding="utf-8"?>
<ds:datastoreItem xmlns:ds="http://schemas.openxmlformats.org/officeDocument/2006/customXml" ds:itemID="{FCBB6F5A-2401-4812-8738-3E64CB83B446}"/>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2018-05-09T14:18:00Z</dcterms:created>
  <dcterms:modified xsi:type="dcterms:W3CDTF">2018-05-17T14:07:00Z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