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D0" w:rsidRPr="00CB23D3" w:rsidRDefault="001E54D0" w:rsidP="00531DEE">
      <w:pPr>
        <w:bidi/>
        <w:jc w:val="both"/>
        <w:rPr>
          <w:rFonts w:ascii="Sakkal Majalla" w:hAnsi="Sakkal Majalla" w:cs="Sakkal Majalla"/>
          <w:sz w:val="36"/>
          <w:szCs w:val="36"/>
          <w:lang w:val="en-US" w:bidi="ar-BH"/>
        </w:rPr>
      </w:pPr>
    </w:p>
    <w:p w:rsidR="001B604A" w:rsidRDefault="001B604A" w:rsidP="00531DEE">
      <w:pPr>
        <w:bidi/>
        <w:jc w:val="both"/>
        <w:rPr>
          <w:rFonts w:ascii="Sakkal Majalla" w:hAnsi="Sakkal Majalla" w:cs="Sakkal Majalla"/>
          <w:sz w:val="36"/>
          <w:szCs w:val="36"/>
          <w:lang w:bidi="ar-BH"/>
        </w:rPr>
      </w:pPr>
    </w:p>
    <w:p w:rsidR="001B604A" w:rsidRPr="00BD3506" w:rsidRDefault="001B604A" w:rsidP="00531DEE">
      <w:pPr>
        <w:bidi/>
        <w:jc w:val="both"/>
        <w:rPr>
          <w:rFonts w:ascii="Sakkal Majalla" w:hAnsi="Sakkal Majalla" w:cs="Sakkal Majalla"/>
          <w:sz w:val="36"/>
          <w:szCs w:val="36"/>
          <w:rtl/>
          <w:lang w:bidi="ar-BH"/>
        </w:rPr>
      </w:pPr>
    </w:p>
    <w:p w:rsidR="001E54D0" w:rsidRPr="00BD3506" w:rsidRDefault="001E54D0" w:rsidP="00531DEE">
      <w:pPr>
        <w:bidi/>
        <w:jc w:val="both"/>
        <w:rPr>
          <w:rFonts w:ascii="Sakkal Majalla" w:hAnsi="Sakkal Majalla" w:cs="Sakkal Majalla"/>
          <w:sz w:val="36"/>
          <w:szCs w:val="36"/>
          <w:rtl/>
        </w:rPr>
      </w:pPr>
    </w:p>
    <w:p w:rsidR="00B94423" w:rsidRPr="000C7711" w:rsidRDefault="00B94423" w:rsidP="00531DEE">
      <w:pPr>
        <w:jc w:val="both"/>
        <w:rPr>
          <w:rFonts w:ascii="Calibri" w:eastAsia="Times New Roman" w:hAnsi="Calibri" w:cs="Calibri"/>
          <w:b/>
          <w:bCs/>
          <w:color w:val="000000"/>
          <w:sz w:val="28"/>
          <w:szCs w:val="28"/>
          <w:rtl/>
          <w:lang w:eastAsia="en-GB"/>
        </w:rPr>
      </w:pPr>
    </w:p>
    <w:p w:rsidR="00B94423" w:rsidRPr="000C7711" w:rsidRDefault="00531DEE" w:rsidP="00531DEE">
      <w:pPr>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30</w:t>
      </w:r>
      <w:r w:rsidR="000C7711" w:rsidRPr="000C7711">
        <w:rPr>
          <w:rFonts w:ascii="Calibri" w:eastAsia="Times New Roman" w:hAnsi="Calibri" w:cs="Calibri"/>
          <w:b/>
          <w:bCs/>
          <w:color w:val="000000"/>
          <w:sz w:val="28"/>
          <w:szCs w:val="28"/>
          <w:vertAlign w:val="superscript"/>
          <w:lang w:eastAsia="en-GB"/>
        </w:rPr>
        <w:t>th</w:t>
      </w:r>
      <w:r w:rsidR="000C7711">
        <w:rPr>
          <w:rFonts w:ascii="Calibri" w:eastAsia="Times New Roman" w:hAnsi="Calibri" w:cs="Calibri"/>
          <w:b/>
          <w:bCs/>
          <w:color w:val="000000"/>
          <w:sz w:val="28"/>
          <w:szCs w:val="28"/>
          <w:lang w:eastAsia="en-GB"/>
        </w:rPr>
        <w:t xml:space="preserve"> </w:t>
      </w:r>
      <w:r w:rsidR="000C7711" w:rsidRPr="000C7711">
        <w:rPr>
          <w:rFonts w:ascii="Calibri" w:eastAsia="Times New Roman" w:hAnsi="Calibri" w:cs="Calibri"/>
          <w:b/>
          <w:bCs/>
          <w:color w:val="000000"/>
          <w:sz w:val="28"/>
          <w:szCs w:val="28"/>
          <w:lang w:eastAsia="en-GB"/>
        </w:rPr>
        <w:t>Session of the Working Group on the Universal Periodic Review (UPR)</w:t>
      </w: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Pr="000C7711" w:rsidRDefault="000C7711" w:rsidP="00531DEE">
      <w:pPr>
        <w:jc w:val="center"/>
        <w:rPr>
          <w:rFonts w:ascii="Calibri" w:eastAsia="Times New Roman" w:hAnsi="Calibri" w:cs="Calibri"/>
          <w:b/>
          <w:bCs/>
          <w:color w:val="000000"/>
          <w:sz w:val="28"/>
          <w:szCs w:val="28"/>
          <w:rtl/>
          <w:lang w:eastAsia="en-GB"/>
        </w:rPr>
      </w:pPr>
      <w:r w:rsidRPr="000C7711">
        <w:rPr>
          <w:rFonts w:ascii="Calibri" w:eastAsia="Times New Roman" w:hAnsi="Calibri" w:cs="Calibri"/>
          <w:b/>
          <w:bCs/>
          <w:color w:val="000000"/>
          <w:sz w:val="28"/>
          <w:szCs w:val="28"/>
          <w:lang w:eastAsia="en-GB"/>
        </w:rPr>
        <w:t>Kingdom of Bahrain’ Statement</w:t>
      </w: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Default="001E54D0"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Pr="000C7711" w:rsidRDefault="000C7711" w:rsidP="00531DEE">
      <w:pPr>
        <w:jc w:val="center"/>
        <w:rPr>
          <w:rFonts w:ascii="Calibri" w:eastAsia="Times New Roman" w:hAnsi="Calibri" w:cs="Calibri"/>
          <w:b/>
          <w:bCs/>
          <w:color w:val="000000"/>
          <w:sz w:val="28"/>
          <w:szCs w:val="28"/>
          <w:rtl/>
          <w:lang w:eastAsia="en-GB"/>
        </w:rPr>
      </w:pPr>
    </w:p>
    <w:p w:rsidR="000C7711" w:rsidRPr="000C7711" w:rsidRDefault="000C7711" w:rsidP="00531DEE">
      <w:pPr>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Review of </w:t>
      </w:r>
      <w:r w:rsidR="005269B5" w:rsidRPr="005269B5">
        <w:rPr>
          <w:rFonts w:ascii="Calibri" w:eastAsia="Times New Roman" w:hAnsi="Calibri" w:cs="Calibri"/>
          <w:b/>
          <w:bCs/>
          <w:color w:val="000000"/>
          <w:sz w:val="28"/>
          <w:szCs w:val="28"/>
          <w:lang w:eastAsia="en-GB"/>
        </w:rPr>
        <w:t>Bangladesh</w:t>
      </w:r>
      <w:r w:rsidRPr="000C7711">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UPR</w:t>
      </w: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Default="001E54D0"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E97537" w:rsidRDefault="00E97537" w:rsidP="00531DEE">
      <w:pPr>
        <w:jc w:val="center"/>
        <w:rPr>
          <w:rFonts w:ascii="Calibri" w:eastAsia="Times New Roman" w:hAnsi="Calibri" w:cs="Calibri"/>
          <w:b/>
          <w:bCs/>
          <w:color w:val="000000"/>
          <w:sz w:val="28"/>
          <w:szCs w:val="28"/>
          <w:lang w:eastAsia="en-GB"/>
        </w:rPr>
      </w:pPr>
    </w:p>
    <w:p w:rsidR="00E97537" w:rsidRDefault="00E97537" w:rsidP="00531DEE">
      <w:pPr>
        <w:jc w:val="center"/>
        <w:rPr>
          <w:rFonts w:ascii="Calibri" w:eastAsia="Times New Roman" w:hAnsi="Calibri" w:cs="Calibri"/>
          <w:b/>
          <w:bCs/>
          <w:color w:val="000000"/>
          <w:sz w:val="28"/>
          <w:szCs w:val="28"/>
          <w:lang w:eastAsia="en-GB"/>
        </w:rPr>
      </w:pPr>
    </w:p>
    <w:p w:rsidR="00E97537" w:rsidRDefault="00E97537" w:rsidP="00531DEE">
      <w:pPr>
        <w:jc w:val="center"/>
        <w:rPr>
          <w:rFonts w:ascii="Calibri" w:eastAsia="Times New Roman" w:hAnsi="Calibri" w:cs="Calibri"/>
          <w:b/>
          <w:bCs/>
          <w:color w:val="000000"/>
          <w:sz w:val="28"/>
          <w:szCs w:val="28"/>
          <w:lang w:eastAsia="en-GB"/>
        </w:rPr>
      </w:pPr>
    </w:p>
    <w:p w:rsidR="00E97537" w:rsidRDefault="00E97537" w:rsidP="00531DEE">
      <w:pPr>
        <w:jc w:val="center"/>
        <w:rPr>
          <w:rFonts w:ascii="Calibri" w:eastAsia="Times New Roman" w:hAnsi="Calibri" w:cs="Calibri"/>
          <w:b/>
          <w:bCs/>
          <w:color w:val="000000"/>
          <w:sz w:val="28"/>
          <w:szCs w:val="28"/>
          <w:lang w:eastAsia="en-GB"/>
        </w:rPr>
      </w:pPr>
    </w:p>
    <w:p w:rsidR="00E97537" w:rsidRDefault="00E97537" w:rsidP="00531DEE">
      <w:pPr>
        <w:jc w:val="center"/>
        <w:rPr>
          <w:rFonts w:ascii="Calibri" w:eastAsia="Times New Roman" w:hAnsi="Calibri" w:cs="Calibri"/>
          <w:b/>
          <w:bCs/>
          <w:color w:val="000000"/>
          <w:sz w:val="28"/>
          <w:szCs w:val="28"/>
          <w:lang w:eastAsia="en-GB"/>
        </w:rPr>
      </w:pPr>
    </w:p>
    <w:p w:rsidR="00E97537" w:rsidRDefault="00E97537" w:rsidP="00531DEE">
      <w:pPr>
        <w:jc w:val="center"/>
        <w:rPr>
          <w:rFonts w:ascii="Calibri" w:eastAsia="Times New Roman" w:hAnsi="Calibri" w:cs="Calibri"/>
          <w:b/>
          <w:bCs/>
          <w:color w:val="000000"/>
          <w:sz w:val="28"/>
          <w:szCs w:val="28"/>
          <w:lang w:eastAsia="en-GB"/>
        </w:rPr>
      </w:pPr>
    </w:p>
    <w:p w:rsidR="00E97537" w:rsidRDefault="00E97537" w:rsidP="00531DEE">
      <w:pPr>
        <w:jc w:val="center"/>
        <w:rPr>
          <w:rFonts w:ascii="Calibri" w:eastAsia="Times New Roman" w:hAnsi="Calibri" w:cs="Calibri"/>
          <w:b/>
          <w:bCs/>
          <w:color w:val="000000"/>
          <w:sz w:val="28"/>
          <w:szCs w:val="28"/>
          <w:lang w:eastAsia="en-GB"/>
        </w:rPr>
      </w:pPr>
    </w:p>
    <w:p w:rsidR="00E97537" w:rsidRDefault="00E97537" w:rsidP="00531DEE">
      <w:pPr>
        <w:jc w:val="center"/>
        <w:rPr>
          <w:rFonts w:ascii="Calibri" w:eastAsia="Times New Roman" w:hAnsi="Calibri" w:cs="Calibri"/>
          <w:b/>
          <w:bCs/>
          <w:color w:val="000000"/>
          <w:sz w:val="28"/>
          <w:szCs w:val="28"/>
          <w:lang w:eastAsia="en-GB"/>
        </w:rPr>
      </w:pPr>
    </w:p>
    <w:p w:rsidR="00E97537" w:rsidRDefault="00E97537" w:rsidP="00531DEE">
      <w:pPr>
        <w:jc w:val="center"/>
        <w:rPr>
          <w:rFonts w:ascii="Calibri" w:eastAsia="Times New Roman" w:hAnsi="Calibri" w:cs="Calibri"/>
          <w:b/>
          <w:bCs/>
          <w:color w:val="000000"/>
          <w:sz w:val="28"/>
          <w:szCs w:val="28"/>
          <w:lang w:eastAsia="en-GB"/>
        </w:rPr>
      </w:pPr>
    </w:p>
    <w:p w:rsidR="00E97537" w:rsidRDefault="00E97537" w:rsidP="00531DEE">
      <w:pPr>
        <w:jc w:val="center"/>
        <w:rPr>
          <w:rFonts w:ascii="Calibri" w:eastAsia="Times New Roman" w:hAnsi="Calibri" w:cs="Calibri"/>
          <w:b/>
          <w:bCs/>
          <w:color w:val="000000"/>
          <w:sz w:val="28"/>
          <w:szCs w:val="28"/>
          <w:lang w:eastAsia="en-GB"/>
        </w:rPr>
      </w:pPr>
    </w:p>
    <w:p w:rsidR="00E97537" w:rsidRPr="000C7711" w:rsidRDefault="00E97537" w:rsidP="00531DEE">
      <w:pPr>
        <w:jc w:val="center"/>
        <w:rPr>
          <w:rFonts w:ascii="Calibri" w:eastAsia="Times New Roman" w:hAnsi="Calibri" w:cs="Calibri"/>
          <w:b/>
          <w:bCs/>
          <w:color w:val="000000"/>
          <w:sz w:val="28"/>
          <w:szCs w:val="28"/>
          <w:rtl/>
          <w:lang w:eastAsia="en-GB"/>
        </w:rPr>
      </w:pPr>
    </w:p>
    <w:p w:rsidR="000C7711" w:rsidRPr="000C7711" w:rsidRDefault="000C7711" w:rsidP="005269B5">
      <w:pPr>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Geneva </w:t>
      </w:r>
      <w:r w:rsidR="00531DEE">
        <w:rPr>
          <w:rFonts w:ascii="Calibri" w:eastAsia="Times New Roman" w:hAnsi="Calibri" w:cs="Calibri"/>
          <w:b/>
          <w:bCs/>
          <w:color w:val="000000"/>
          <w:sz w:val="28"/>
          <w:szCs w:val="28"/>
          <w:lang w:eastAsia="en-GB"/>
        </w:rPr>
        <w:t>1</w:t>
      </w:r>
      <w:r w:rsidR="005269B5">
        <w:rPr>
          <w:rFonts w:ascii="Calibri" w:eastAsia="Times New Roman" w:hAnsi="Calibri" w:cs="Calibri" w:hint="cs"/>
          <w:b/>
          <w:bCs/>
          <w:color w:val="000000"/>
          <w:sz w:val="28"/>
          <w:szCs w:val="28"/>
          <w:rtl/>
          <w:lang w:eastAsia="en-GB"/>
        </w:rPr>
        <w:t>4</w:t>
      </w:r>
      <w:r>
        <w:rPr>
          <w:rFonts w:ascii="Calibri" w:eastAsia="Times New Roman" w:hAnsi="Calibri" w:cs="Calibri"/>
          <w:b/>
          <w:bCs/>
          <w:color w:val="000000"/>
          <w:sz w:val="28"/>
          <w:szCs w:val="28"/>
          <w:lang w:eastAsia="en-GB"/>
        </w:rPr>
        <w:t xml:space="preserve"> </w:t>
      </w:r>
      <w:r w:rsidR="00531DEE">
        <w:rPr>
          <w:rFonts w:ascii="Calibri" w:eastAsia="Times New Roman" w:hAnsi="Calibri" w:cs="Calibri"/>
          <w:b/>
          <w:bCs/>
          <w:color w:val="000000"/>
          <w:sz w:val="28"/>
          <w:szCs w:val="28"/>
          <w:lang w:eastAsia="en-GB"/>
        </w:rPr>
        <w:t>May</w:t>
      </w:r>
      <w:r w:rsidRPr="005B191C">
        <w:rPr>
          <w:rFonts w:ascii="Calibri" w:eastAsia="Times New Roman" w:hAnsi="Calibri" w:cs="Calibri"/>
          <w:b/>
          <w:bCs/>
          <w:color w:val="000000"/>
          <w:sz w:val="28"/>
          <w:szCs w:val="28"/>
          <w:lang w:eastAsia="en-GB"/>
        </w:rPr>
        <w:t xml:space="preserve"> </w:t>
      </w:r>
      <w:r w:rsidR="007D76C0">
        <w:rPr>
          <w:rFonts w:ascii="Calibri" w:eastAsia="Times New Roman" w:hAnsi="Calibri" w:cs="Calibri"/>
          <w:b/>
          <w:bCs/>
          <w:color w:val="000000"/>
          <w:sz w:val="28"/>
          <w:szCs w:val="28"/>
          <w:lang w:eastAsia="en-GB"/>
        </w:rPr>
        <w:t>2018</w:t>
      </w:r>
    </w:p>
    <w:p w:rsidR="00BD3506" w:rsidRDefault="00BD3506" w:rsidP="00531DEE">
      <w:pPr>
        <w:bidi/>
        <w:jc w:val="both"/>
        <w:rPr>
          <w:rFonts w:ascii="Sakkal Majalla" w:hAnsi="Sakkal Majalla" w:cs="Sakkal Majalla"/>
          <w:sz w:val="32"/>
          <w:rtl/>
          <w:lang w:bidi="ar-BH"/>
        </w:rPr>
      </w:pPr>
    </w:p>
    <w:p w:rsidR="000C7711" w:rsidRPr="005B191C" w:rsidRDefault="000C7711" w:rsidP="00531DEE">
      <w:pPr>
        <w:jc w:val="both"/>
        <w:rPr>
          <w:rFonts w:eastAsia="Times New Roman" w:cs="Times New Roman"/>
          <w:szCs w:val="24"/>
          <w:lang w:eastAsia="en-GB"/>
        </w:rPr>
      </w:pPr>
    </w:p>
    <w:p w:rsidR="005269B5" w:rsidRPr="005269B5" w:rsidRDefault="005269B5" w:rsidP="005269B5">
      <w:pPr>
        <w:spacing w:before="100" w:beforeAutospacing="1" w:after="100" w:afterAutospacing="1"/>
        <w:rPr>
          <w:rFonts w:asciiTheme="minorHAnsi" w:hAnsiTheme="minorHAnsi"/>
          <w:b/>
          <w:bCs/>
          <w:sz w:val="32"/>
          <w:szCs w:val="36"/>
        </w:rPr>
      </w:pPr>
      <w:r w:rsidRPr="005269B5">
        <w:rPr>
          <w:rFonts w:asciiTheme="minorHAnsi" w:hAnsiTheme="minorHAnsi" w:cs="Arial"/>
          <w:b/>
          <w:bCs/>
          <w:sz w:val="28"/>
          <w:szCs w:val="28"/>
          <w:shd w:val="clear" w:color="auto" w:fill="FFFFFF"/>
        </w:rPr>
        <w:t>Mr President,</w:t>
      </w:r>
    </w:p>
    <w:p w:rsidR="005269B5" w:rsidRPr="005269B5" w:rsidRDefault="005269B5" w:rsidP="005269B5">
      <w:pPr>
        <w:spacing w:before="100" w:beforeAutospacing="1" w:after="100" w:afterAutospacing="1"/>
        <w:rPr>
          <w:rFonts w:asciiTheme="minorHAnsi" w:hAnsiTheme="minorHAnsi"/>
          <w:sz w:val="32"/>
          <w:szCs w:val="36"/>
        </w:rPr>
      </w:pPr>
      <w:r w:rsidRPr="005269B5">
        <w:rPr>
          <w:rFonts w:asciiTheme="minorHAnsi" w:hAnsiTheme="minorHAnsi" w:cs="Arial"/>
          <w:sz w:val="28"/>
          <w:szCs w:val="28"/>
          <w:shd w:val="clear" w:color="auto" w:fill="FFFFFF"/>
        </w:rPr>
        <w:t>Bahrain warmly welcomes the delegation of Bangladesh and thanks the presentation of the National Report. Bahrain welcomes Bangladesh’s participation in the UPR and commends its commitment to comply with international obligations and promote human rights. We are pleased that many positive steps have been taken since the last review.</w:t>
      </w:r>
    </w:p>
    <w:p w:rsidR="005269B5" w:rsidRPr="005269B5" w:rsidRDefault="005269B5" w:rsidP="005269B5">
      <w:pPr>
        <w:spacing w:before="100" w:beforeAutospacing="1" w:after="100" w:afterAutospacing="1"/>
        <w:rPr>
          <w:rFonts w:asciiTheme="minorHAnsi" w:hAnsiTheme="minorHAnsi"/>
          <w:sz w:val="32"/>
          <w:szCs w:val="36"/>
        </w:rPr>
      </w:pPr>
      <w:r w:rsidRPr="005269B5">
        <w:rPr>
          <w:rFonts w:asciiTheme="minorHAnsi" w:hAnsiTheme="minorHAnsi" w:cs="Arial"/>
          <w:sz w:val="28"/>
          <w:szCs w:val="28"/>
          <w:shd w:val="clear" w:color="auto" w:fill="FFFFFF"/>
        </w:rPr>
        <w:t>Bahrain commends the passing of the Ombudsman Act, demonstrating Bangladesh’s priority to deliver consistency and fairness in the application of the law. We also welcome the launch of the development of a National Social Security Strategy (NSSS) in 2015 as it includes the targets set by the Sustainable Development Goals, as well as building past progress in reducing poverty by addressing the root causes</w:t>
      </w:r>
    </w:p>
    <w:p w:rsidR="005269B5" w:rsidRPr="005269B5" w:rsidRDefault="005269B5" w:rsidP="005269B5">
      <w:pPr>
        <w:spacing w:before="100" w:beforeAutospacing="1" w:after="100" w:afterAutospacing="1"/>
        <w:rPr>
          <w:rFonts w:asciiTheme="minorHAnsi" w:hAnsiTheme="minorHAnsi"/>
          <w:sz w:val="32"/>
          <w:szCs w:val="36"/>
        </w:rPr>
      </w:pPr>
      <w:r w:rsidRPr="005269B5">
        <w:rPr>
          <w:rFonts w:asciiTheme="minorHAnsi" w:hAnsiTheme="minorHAnsi" w:cs="Arial"/>
          <w:sz w:val="28"/>
          <w:szCs w:val="28"/>
          <w:shd w:val="clear" w:color="auto" w:fill="FFFFFF"/>
        </w:rPr>
        <w:t>We have one recommendation:</w:t>
      </w:r>
    </w:p>
    <w:p w:rsidR="005269B5" w:rsidRPr="005269B5" w:rsidRDefault="005269B5" w:rsidP="005269B5">
      <w:pPr>
        <w:pStyle w:val="ListParagraph"/>
        <w:ind w:hanging="360"/>
        <w:rPr>
          <w:rFonts w:asciiTheme="minorHAnsi" w:hAnsiTheme="minorHAnsi"/>
          <w:sz w:val="28"/>
          <w:szCs w:val="28"/>
          <w:lang w:val="en-US"/>
        </w:rPr>
      </w:pPr>
      <w:r w:rsidRPr="005269B5">
        <w:rPr>
          <w:rFonts w:asciiTheme="minorHAnsi" w:eastAsia="Arial" w:hAnsiTheme="minorHAnsi"/>
          <w:sz w:val="28"/>
          <w:szCs w:val="28"/>
          <w:lang w:val="en-US"/>
        </w:rPr>
        <w:t>-</w:t>
      </w:r>
      <w:r w:rsidRPr="005269B5">
        <w:rPr>
          <w:rFonts w:asciiTheme="minorHAnsi" w:eastAsia="Arial" w:hAnsiTheme="minorHAnsi"/>
          <w:sz w:val="18"/>
          <w:szCs w:val="18"/>
          <w:lang w:val="en-US"/>
        </w:rPr>
        <w:t xml:space="preserve">       </w:t>
      </w:r>
      <w:r w:rsidRPr="005269B5">
        <w:rPr>
          <w:rFonts w:asciiTheme="minorHAnsi" w:hAnsiTheme="minorHAnsi"/>
          <w:sz w:val="28"/>
          <w:szCs w:val="28"/>
          <w:shd w:val="clear" w:color="auto" w:fill="FFFFFF"/>
          <w:lang w:val="en-US"/>
        </w:rPr>
        <w:t xml:space="preserve">Ensure the full implementation of the NSSS focusing specifically on delivering </w:t>
      </w:r>
      <w:r w:rsidRPr="005269B5">
        <w:rPr>
          <w:rFonts w:asciiTheme="minorHAnsi" w:hAnsiTheme="minorHAnsi"/>
          <w:sz w:val="28"/>
          <w:szCs w:val="28"/>
          <w:lang w:val="en-US"/>
        </w:rPr>
        <w:t>social security to the most vulnerable groups</w:t>
      </w:r>
    </w:p>
    <w:p w:rsidR="005269B5" w:rsidRPr="005269B5" w:rsidRDefault="005269B5" w:rsidP="005269B5">
      <w:pPr>
        <w:pStyle w:val="ListParagraph"/>
        <w:rPr>
          <w:rFonts w:asciiTheme="minorHAnsi" w:hAnsiTheme="minorHAnsi"/>
          <w:sz w:val="28"/>
          <w:szCs w:val="28"/>
          <w:lang w:val="en-US"/>
        </w:rPr>
      </w:pPr>
    </w:p>
    <w:p w:rsidR="005269B5" w:rsidRDefault="005269B5" w:rsidP="005269B5">
      <w:pPr>
        <w:spacing w:before="100" w:beforeAutospacing="1" w:after="100" w:afterAutospacing="1"/>
        <w:rPr>
          <w:rFonts w:asciiTheme="minorHAnsi" w:hAnsiTheme="minorHAnsi" w:cs="Arial"/>
          <w:sz w:val="28"/>
          <w:szCs w:val="28"/>
          <w:shd w:val="clear" w:color="auto" w:fill="FFFFFF"/>
        </w:rPr>
      </w:pPr>
      <w:r w:rsidRPr="005269B5">
        <w:rPr>
          <w:rFonts w:asciiTheme="minorHAnsi" w:hAnsiTheme="minorHAnsi" w:cs="Arial"/>
          <w:sz w:val="28"/>
          <w:szCs w:val="28"/>
          <w:shd w:val="clear" w:color="auto" w:fill="FFFFFF"/>
        </w:rPr>
        <w:t>We wish Bangladesh every success in this UPR cycle.</w:t>
      </w:r>
    </w:p>
    <w:p w:rsidR="00E97537" w:rsidRPr="00E97537" w:rsidRDefault="00E97537" w:rsidP="005269B5">
      <w:pPr>
        <w:spacing w:before="100" w:beforeAutospacing="1" w:after="100" w:afterAutospacing="1"/>
        <w:rPr>
          <w:rFonts w:asciiTheme="minorHAnsi" w:hAnsiTheme="minorHAnsi" w:cs="Arial"/>
          <w:b/>
          <w:bCs/>
          <w:sz w:val="28"/>
          <w:szCs w:val="28"/>
          <w:shd w:val="clear" w:color="auto" w:fill="FFFFFF"/>
        </w:rPr>
      </w:pPr>
    </w:p>
    <w:p w:rsidR="00E97537" w:rsidRPr="00E97537" w:rsidRDefault="00E97537" w:rsidP="005269B5">
      <w:pPr>
        <w:spacing w:before="100" w:beforeAutospacing="1" w:after="100" w:afterAutospacing="1"/>
        <w:rPr>
          <w:rFonts w:asciiTheme="minorHAnsi" w:hAnsiTheme="minorHAnsi" w:cs="Arial"/>
          <w:b/>
          <w:bCs/>
          <w:sz w:val="28"/>
          <w:szCs w:val="28"/>
          <w:shd w:val="clear" w:color="auto" w:fill="FFFFFF"/>
        </w:rPr>
      </w:pPr>
      <w:r w:rsidRPr="00E97537">
        <w:rPr>
          <w:rFonts w:asciiTheme="minorHAnsi" w:hAnsiTheme="minorHAnsi" w:cs="Arial"/>
          <w:b/>
          <w:bCs/>
          <w:sz w:val="28"/>
          <w:szCs w:val="28"/>
          <w:shd w:val="clear" w:color="auto" w:fill="FFFFFF"/>
        </w:rPr>
        <w:t>Thank you Mr. President.</w:t>
      </w:r>
    </w:p>
    <w:p w:rsidR="001E54D0" w:rsidRPr="005269B5" w:rsidRDefault="001E54D0" w:rsidP="00531DEE">
      <w:pPr>
        <w:bidi/>
        <w:jc w:val="both"/>
        <w:rPr>
          <w:rFonts w:asciiTheme="minorHAnsi" w:hAnsiTheme="minorHAnsi" w:cs="Sakkal Majalla"/>
          <w:sz w:val="32"/>
        </w:rPr>
      </w:pPr>
    </w:p>
    <w:sectPr w:rsidR="001E54D0" w:rsidRPr="005269B5" w:rsidSect="00BD3506">
      <w:headerReference w:type="even" r:id="rId7"/>
      <w:headerReference w:type="default" r:id="rId8"/>
      <w:footerReference w:type="even" r:id="rId9"/>
      <w:footerReference w:type="default" r:id="rId10"/>
      <w:headerReference w:type="first" r:id="rId11"/>
      <w:footerReference w:type="first" r:id="rId12"/>
      <w:pgSz w:w="11906" w:h="16838"/>
      <w:pgMar w:top="2268" w:right="170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B6B" w:rsidRDefault="00610B6B">
      <w:r>
        <w:separator/>
      </w:r>
    </w:p>
  </w:endnote>
  <w:endnote w:type="continuationSeparator" w:id="0">
    <w:p w:rsidR="00610B6B" w:rsidRDefault="00610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Consolas">
    <w:panose1 w:val="020B0609020204030204"/>
    <w:charset w:val="00"/>
    <w:family w:val="modern"/>
    <w:pitch w:val="fixed"/>
    <w:sig w:usb0="A00002EF" w:usb1="4000204B" w:usb2="00000000" w:usb3="00000000" w:csb0="0000009F" w:csb1="00000000"/>
  </w:font>
  <w:font w:name="Sakkal Majalla">
    <w:altName w:val="Times New Roman"/>
    <w:charset w:val="00"/>
    <w:family w:val="auto"/>
    <w:pitch w:val="variable"/>
    <w:sig w:usb0="00000000" w:usb1="C000204B" w:usb2="00000008" w:usb3="00000000" w:csb0="000000D3"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32" w:rsidRDefault="00DE6565">
    <w:pPr>
      <w:pStyle w:val="Footer"/>
      <w:jc w:val="center"/>
    </w:pPr>
    <w:r>
      <w:fldChar w:fldCharType="begin"/>
    </w:r>
    <w:r w:rsidR="007B69C4">
      <w:instrText xml:space="preserve"> PAGE   \* MERGEFORMAT </w:instrText>
    </w:r>
    <w:r>
      <w:fldChar w:fldCharType="separate"/>
    </w:r>
    <w:r w:rsidR="00E97537">
      <w:rPr>
        <w:noProof/>
      </w:rPr>
      <w:t>1</w:t>
    </w:r>
    <w:r>
      <w:rPr>
        <w:noProof/>
      </w:rPr>
      <w:fldChar w:fldCharType="end"/>
    </w:r>
  </w:p>
  <w:p w:rsidR="00E34E6C" w:rsidRPr="00E34E6C" w:rsidRDefault="00E34E6C">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B6B" w:rsidRDefault="00610B6B">
      <w:r>
        <w:separator/>
      </w:r>
    </w:p>
  </w:footnote>
  <w:footnote w:type="continuationSeparator" w:id="0">
    <w:p w:rsidR="00610B6B" w:rsidRDefault="00610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97" w:rsidRPr="0009478E" w:rsidRDefault="00DE6565" w:rsidP="00212C20">
    <w:pPr>
      <w:pStyle w:val="Header"/>
      <w:jc w:val="center"/>
    </w:pPr>
    <w:r w:rsidRPr="00DE6565">
      <w:rPr>
        <w:noProof/>
        <w:lang w:val="en-US" w:eastAsia="en-US"/>
      </w:rPr>
      <w:pict>
        <v:group id="Group 3" o:spid="_x0000_s4097"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lPcwMAAP0QAAAOAAAAZHJzL2Uyb0RvYy54bWzsWG1v2zYQ/j6g/4Hgd0cvlmVbiFI0SR0M&#10;yLYC7X4ALVESUYnUSDpyNuy/73iUX+Jk2NACKQLYH2RSJI93z91zPOry/bZryQPXRiiZ0+gipITL&#10;QpVC1jn9/ctqsqDEWCZL1irJc/rIDX1/9e6ny6HPeKwa1ZZcExAiTTb0OW2s7bMgMEXDO2YuVM8l&#10;DFZKd8xCV9dBqdkA0rs2iMMwDQaly16rghsDb2/9IL1C+VXFC/tbVRluSZtT0M3iU+Nz7Z7B1SXL&#10;as36RhSjGuwbtOiYkLDpXtQts4xstHgmqhOFVkZV9qJQXaCqShQcbQBrovDEmjutNj3aUmdD3e9h&#10;AmhPcPpmscWvD580EWVOY0ok68BFuCuZOmiGvs5gxp3uP/eftLcPmveq+GpgODgdd/3aTybr4RdV&#10;gji2sQqh2Va6cyLAaLJFDzzuPcC3lhTwMp3FSRrPKClgLErnaRKOPioacKRbt5gllMDoYpp67xXN&#10;x3F1FEJI+LXxLMaFAcv8vqjrqJszDMLNHBA134fo54b1HB1lHF4jotMdol+ceddqSxIPKk5yiBK7&#10;hddgKQJkPLBEqpuGyZp/0FoNDWclaBe5lWDDfqm3wTgh/4X0M8R2aE+X6QhXlCRP4WJZr42946oj&#10;rpFTDVRCLdnDvbFOmcMU51WjWlGuRNtiR9frm1aTBwa0W+EP9T+Z1ko3WSq3zEv0b0A/2MONOU2R&#10;Rn8tozgJr+PlZJUu5pNklcwmy3m4mITR8hrMSJbJ7epvp2CUZI0oSy7vheQ7SkfJ/3PwmFw8GZHU&#10;ZMjpcgYhiXb9q5Eh/l4yshMWMlwrOgjZ/SSWOb9+lCWYzTLLROvbwVP1EWXAYPePqGAUOMf7ELDb&#10;9RakuNBYq/IR4kEr8Bc4FtIyNBql/6RkgBSXU/PHhmlOSfuzhJhaoteJxU4ymwNjiD4eWR+PMFmA&#10;qJxaSnzzxvo8uum1qBvYyUexVB+A8ZXAGDloNUYvkO6V2AdZwuezPftmP4R98+Q0Ye3pl+6y1Zl+&#10;/iB8o/TD8xMz9CHezyxEVOAoP2EhntpHB9nrnIHz6dSXDXE8H+uGF2gYLs6nINSjb5mG8S7Jnw/D&#10;o1I0fUbD+Q4nqFdfvxQ9s/DJNffF69tbZuF4e3w7JSleD+GOjZX2+D3AXeKP+1jCHr5aXP0DAAD/&#10;/wMAUEsDBBQABgAIAAAAIQAAzvaW4gAAAAsBAAAPAAAAZHJzL2Rvd25yZXYueG1sTI/BasMwDIbv&#10;g72D0WC31nG6hDWNU0rZdiqDtYPRmxurSWhsh9hN0refdlpvEvr49f35ejItG7D3jbMSxDwChrZ0&#10;urGVhO/D++wVmA/KatU6ixJu6GFdPD7kKtNutF847EPFKMT6TEmoQ+gyzn1Zo1F+7jq0dDu73qhA&#10;a19x3auRwk3L4yhKuVGNpQ+16nBbY3nZX42Ej1GNm4V4G3aX8/Z2PCSfPzuBUj4/TZsVsIBT+Ifh&#10;T5/UoSCnk7ta7VkrYZYmglAaxGIJjIhlGr8AO0mIk0gAL3J+36H4BQAA//8DAFBLAQItABQABgAI&#10;AAAAIQC2gziS/gAAAOEBAAATAAAAAAAAAAAAAAAAAAAAAABbQ29udGVudF9UeXBlc10ueG1sUEsB&#10;Ai0AFAAGAAgAAAAhADj9If/WAAAAlAEAAAsAAAAAAAAAAAAAAAAALwEAAF9yZWxzLy5yZWxzUEsB&#10;Ai0AFAAGAAgAAAAhAO3HuU9zAwAA/RAAAA4AAAAAAAAAAAAAAAAALgIAAGRycy9lMm9Eb2MueG1s&#10;UEsBAi0AFAAGAAgAAAAhAADO9pbiAAAACwEAAA8AAAAAAAAAAAAAAAAAzQUAAGRycy9kb3ducmV2&#10;LnhtbFBLBQYAAAAABAAEAPMAAADcBgAAAAA=&#10;">
          <v:shapetype id="_x0000_t202" coordsize="21600,21600" o:spt="202" path="m,l,21600r21600,l21600,xe">
            <v:stroke joinstyle="miter"/>
            <v:path gradientshapeok="t" o:connecttype="rect"/>
          </v:shapetype>
          <v:shape id="Text Box 4" o:spid="_x0000_s4101" type="#_x0000_t202" style="position:absolute;left:854;top:836;width:396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Text Box 5" o:spid="_x0000_s4100" type="#_x0000_t202" style="position:absolute;left:7454;top:836;width:360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Text Box 6" o:spid="_x0000_s4099" type="#_x0000_t202" style="position:absolute;left:733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12C20" w:rsidRPr="00CE634A" w:rsidRDefault="00212C20" w:rsidP="00CE634A">
                  <w:pPr>
                    <w:rPr>
                      <w:sz w:val="26"/>
                      <w:szCs w:val="24"/>
                      <w:rtl/>
                    </w:rPr>
                  </w:pPr>
                </w:p>
              </w:txbxContent>
            </v:textbox>
          </v:shape>
          <v:shape id="Text Box 7" o:spid="_x0000_s4098" type="#_x0000_t202" style="position:absolute;left:85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12C20" w:rsidRPr="00CE634A" w:rsidRDefault="00212C20" w:rsidP="00CE634A">
                  <w:pPr>
                    <w:rPr>
                      <w:szCs w:val="24"/>
                    </w:rPr>
                  </w:pPr>
                </w:p>
              </w:txbxContent>
            </v:textbox>
          </v:shape>
        </v:group>
      </w:pict>
    </w:r>
    <w:r w:rsidR="003A3740">
      <w:rPr>
        <w:noProof/>
        <w:lang w:val="fr-CH" w:eastAsia="fr-CH"/>
      </w:rPr>
      <w:drawing>
        <wp:inline distT="0" distB="0" distL="0" distR="0">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C0C5745"/>
    <w:multiLevelType w:val="hybridMultilevel"/>
    <w:tmpl w:val="696CCD2C"/>
    <w:lvl w:ilvl="0" w:tplc="100C000F">
      <w:start w:val="1"/>
      <w:numFmt w:val="decimal"/>
      <w:lvlText w:val="%1."/>
      <w:lvlJc w:val="left"/>
      <w:pPr>
        <w:ind w:left="1800" w:hanging="360"/>
      </w:pPr>
    </w:lvl>
    <w:lvl w:ilvl="1" w:tplc="100C0019" w:tentative="1">
      <w:start w:val="1"/>
      <w:numFmt w:val="lowerLetter"/>
      <w:lvlText w:val="%2."/>
      <w:lvlJc w:val="left"/>
      <w:pPr>
        <w:ind w:left="2520" w:hanging="360"/>
      </w:pPr>
    </w:lvl>
    <w:lvl w:ilvl="2" w:tplc="100C001B" w:tentative="1">
      <w:start w:val="1"/>
      <w:numFmt w:val="lowerRoman"/>
      <w:lvlText w:val="%3."/>
      <w:lvlJc w:val="right"/>
      <w:pPr>
        <w:ind w:left="3240" w:hanging="180"/>
      </w:p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3">
    <w:nsid w:val="11981B38"/>
    <w:multiLevelType w:val="hybridMultilevel"/>
    <w:tmpl w:val="597C4C08"/>
    <w:lvl w:ilvl="0" w:tplc="1102D330">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A39110F"/>
    <w:multiLevelType w:val="hybridMultilevel"/>
    <w:tmpl w:val="604A89D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31BC3C73"/>
    <w:multiLevelType w:val="hybridMultilevel"/>
    <w:tmpl w:val="9CEEC2C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5">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7B84519B"/>
    <w:multiLevelType w:val="hybridMultilevel"/>
    <w:tmpl w:val="F1607D4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5"/>
  </w:num>
  <w:num w:numId="5">
    <w:abstractNumId w:val="0"/>
  </w:num>
  <w:num w:numId="6">
    <w:abstractNumId w:val="17"/>
  </w:num>
  <w:num w:numId="7">
    <w:abstractNumId w:val="16"/>
  </w:num>
  <w:num w:numId="8">
    <w:abstractNumId w:val="4"/>
  </w:num>
  <w:num w:numId="9">
    <w:abstractNumId w:val="5"/>
  </w:num>
  <w:num w:numId="10">
    <w:abstractNumId w:val="1"/>
  </w:num>
  <w:num w:numId="11">
    <w:abstractNumId w:val="13"/>
  </w:num>
  <w:num w:numId="12">
    <w:abstractNumId w:val="14"/>
  </w:num>
  <w:num w:numId="13">
    <w:abstractNumId w:val="12"/>
  </w:num>
  <w:num w:numId="14">
    <w:abstractNumId w:val="10"/>
  </w:num>
  <w:num w:numId="15">
    <w:abstractNumId w:val="8"/>
  </w:num>
  <w:num w:numId="16">
    <w:abstractNumId w:val="9"/>
  </w:num>
  <w:num w:numId="17">
    <w:abstractNumId w:val="2"/>
  </w:num>
  <w:num w:numId="18">
    <w:abstractNumId w:val="1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8130"/>
    <o:shapelayout v:ext="edit">
      <o:idmap v:ext="edit" data="4"/>
    </o:shapelayout>
  </w:hdrShapeDefaults>
  <w:footnotePr>
    <w:footnote w:id="-1"/>
    <w:footnote w:id="0"/>
  </w:footnotePr>
  <w:endnotePr>
    <w:endnote w:id="-1"/>
    <w:endnote w:id="0"/>
  </w:endnotePr>
  <w:compat>
    <w:applyBreakingRules/>
    <w:useFELayout/>
  </w:compat>
  <w:rsids>
    <w:rsidRoot w:val="00DD556E"/>
    <w:rsid w:val="00007574"/>
    <w:rsid w:val="00063FAE"/>
    <w:rsid w:val="000663B0"/>
    <w:rsid w:val="00085322"/>
    <w:rsid w:val="000C00A7"/>
    <w:rsid w:val="000C7711"/>
    <w:rsid w:val="00134802"/>
    <w:rsid w:val="001456B1"/>
    <w:rsid w:val="00163BCC"/>
    <w:rsid w:val="0017508E"/>
    <w:rsid w:val="0018640D"/>
    <w:rsid w:val="001B604A"/>
    <w:rsid w:val="001D6122"/>
    <w:rsid w:val="001D6453"/>
    <w:rsid w:val="001E54D0"/>
    <w:rsid w:val="00207F02"/>
    <w:rsid w:val="00212C20"/>
    <w:rsid w:val="00223875"/>
    <w:rsid w:val="00226C21"/>
    <w:rsid w:val="00292AD0"/>
    <w:rsid w:val="002B3BCF"/>
    <w:rsid w:val="002D2578"/>
    <w:rsid w:val="003074F3"/>
    <w:rsid w:val="00314B1C"/>
    <w:rsid w:val="00322815"/>
    <w:rsid w:val="003326F8"/>
    <w:rsid w:val="00334B04"/>
    <w:rsid w:val="00335951"/>
    <w:rsid w:val="00377AD6"/>
    <w:rsid w:val="00390848"/>
    <w:rsid w:val="003A3740"/>
    <w:rsid w:val="003C3EB7"/>
    <w:rsid w:val="003C5734"/>
    <w:rsid w:val="003F5BCB"/>
    <w:rsid w:val="003F6630"/>
    <w:rsid w:val="004366D4"/>
    <w:rsid w:val="00445949"/>
    <w:rsid w:val="00465445"/>
    <w:rsid w:val="0048720B"/>
    <w:rsid w:val="00487FAE"/>
    <w:rsid w:val="004B05F8"/>
    <w:rsid w:val="004C1510"/>
    <w:rsid w:val="00507350"/>
    <w:rsid w:val="00526500"/>
    <w:rsid w:val="005269B5"/>
    <w:rsid w:val="00531DEE"/>
    <w:rsid w:val="005433B4"/>
    <w:rsid w:val="00552BF0"/>
    <w:rsid w:val="005533A3"/>
    <w:rsid w:val="00576A98"/>
    <w:rsid w:val="00584F64"/>
    <w:rsid w:val="005A397A"/>
    <w:rsid w:val="005B7A8A"/>
    <w:rsid w:val="005D42E0"/>
    <w:rsid w:val="005E6ED0"/>
    <w:rsid w:val="005F4C4D"/>
    <w:rsid w:val="005F5745"/>
    <w:rsid w:val="005F6404"/>
    <w:rsid w:val="00606EC4"/>
    <w:rsid w:val="00610B6B"/>
    <w:rsid w:val="00616485"/>
    <w:rsid w:val="0065188F"/>
    <w:rsid w:val="006604BA"/>
    <w:rsid w:val="00663E99"/>
    <w:rsid w:val="00676709"/>
    <w:rsid w:val="00683197"/>
    <w:rsid w:val="00696869"/>
    <w:rsid w:val="006E360B"/>
    <w:rsid w:val="006E6145"/>
    <w:rsid w:val="006E6A67"/>
    <w:rsid w:val="0070728F"/>
    <w:rsid w:val="00717327"/>
    <w:rsid w:val="00722CB2"/>
    <w:rsid w:val="007442EE"/>
    <w:rsid w:val="00763ED6"/>
    <w:rsid w:val="00776852"/>
    <w:rsid w:val="00783B96"/>
    <w:rsid w:val="0078409B"/>
    <w:rsid w:val="007B0A6C"/>
    <w:rsid w:val="007B69C4"/>
    <w:rsid w:val="007C45C4"/>
    <w:rsid w:val="007D76C0"/>
    <w:rsid w:val="007F0146"/>
    <w:rsid w:val="00803D00"/>
    <w:rsid w:val="00811EE4"/>
    <w:rsid w:val="00813FA7"/>
    <w:rsid w:val="00823A1C"/>
    <w:rsid w:val="00836B39"/>
    <w:rsid w:val="008379A2"/>
    <w:rsid w:val="0084368A"/>
    <w:rsid w:val="0085547F"/>
    <w:rsid w:val="0085693A"/>
    <w:rsid w:val="008721ED"/>
    <w:rsid w:val="00885D77"/>
    <w:rsid w:val="008878F4"/>
    <w:rsid w:val="008961D0"/>
    <w:rsid w:val="008D0F25"/>
    <w:rsid w:val="008F3D01"/>
    <w:rsid w:val="008F630B"/>
    <w:rsid w:val="00910CE9"/>
    <w:rsid w:val="00920E68"/>
    <w:rsid w:val="00922F24"/>
    <w:rsid w:val="00926F9B"/>
    <w:rsid w:val="00951044"/>
    <w:rsid w:val="00952BCC"/>
    <w:rsid w:val="00997539"/>
    <w:rsid w:val="009C4029"/>
    <w:rsid w:val="009F2B92"/>
    <w:rsid w:val="009F4259"/>
    <w:rsid w:val="00A01CAB"/>
    <w:rsid w:val="00A0504A"/>
    <w:rsid w:val="00A2056A"/>
    <w:rsid w:val="00A579C4"/>
    <w:rsid w:val="00AB22E3"/>
    <w:rsid w:val="00AB79AC"/>
    <w:rsid w:val="00AE05BA"/>
    <w:rsid w:val="00AE1AF2"/>
    <w:rsid w:val="00AF0669"/>
    <w:rsid w:val="00AF469C"/>
    <w:rsid w:val="00B053E6"/>
    <w:rsid w:val="00B51DCC"/>
    <w:rsid w:val="00B94423"/>
    <w:rsid w:val="00BD3506"/>
    <w:rsid w:val="00BE7FC2"/>
    <w:rsid w:val="00C02F03"/>
    <w:rsid w:val="00C0738C"/>
    <w:rsid w:val="00C1471C"/>
    <w:rsid w:val="00C66CFA"/>
    <w:rsid w:val="00CB23D3"/>
    <w:rsid w:val="00CC18A8"/>
    <w:rsid w:val="00CE384B"/>
    <w:rsid w:val="00CE634A"/>
    <w:rsid w:val="00D027C2"/>
    <w:rsid w:val="00D03E2B"/>
    <w:rsid w:val="00D14F37"/>
    <w:rsid w:val="00D1568F"/>
    <w:rsid w:val="00D42B39"/>
    <w:rsid w:val="00D60079"/>
    <w:rsid w:val="00D70AA6"/>
    <w:rsid w:val="00D76432"/>
    <w:rsid w:val="00D87144"/>
    <w:rsid w:val="00D97428"/>
    <w:rsid w:val="00DA13A0"/>
    <w:rsid w:val="00DD4A30"/>
    <w:rsid w:val="00DD556E"/>
    <w:rsid w:val="00DE6565"/>
    <w:rsid w:val="00DF1E6C"/>
    <w:rsid w:val="00DF39E0"/>
    <w:rsid w:val="00E34E6C"/>
    <w:rsid w:val="00E81D60"/>
    <w:rsid w:val="00E97537"/>
    <w:rsid w:val="00EC2D4B"/>
    <w:rsid w:val="00F2026A"/>
    <w:rsid w:val="00F6113C"/>
    <w:rsid w:val="00F67520"/>
    <w:rsid w:val="00F84EAD"/>
    <w:rsid w:val="00FB760D"/>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E0"/>
    <w:rPr>
      <w:rFonts w:cs="Arabic Transparent"/>
      <w:sz w:val="24"/>
      <w:szCs w:val="32"/>
      <w:lang w:val="en-GB" w:eastAsia="zh-CN"/>
    </w:rPr>
  </w:style>
  <w:style w:type="paragraph" w:styleId="Heading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9E0"/>
    <w:pPr>
      <w:tabs>
        <w:tab w:val="center" w:pos="4153"/>
        <w:tab w:val="right" w:pos="8306"/>
      </w:tabs>
    </w:pPr>
  </w:style>
  <w:style w:type="paragraph" w:styleId="Footer">
    <w:name w:val="footer"/>
    <w:basedOn w:val="Normal"/>
    <w:link w:val="FooterChar"/>
    <w:uiPriority w:val="99"/>
    <w:rsid w:val="00212C20"/>
    <w:pPr>
      <w:tabs>
        <w:tab w:val="center" w:pos="4153"/>
        <w:tab w:val="right" w:pos="8306"/>
      </w:tabs>
    </w:pPr>
  </w:style>
  <w:style w:type="paragraph" w:styleId="BalloonText">
    <w:name w:val="Balloon Text"/>
    <w:basedOn w:val="Normal"/>
    <w:semiHidden/>
    <w:rsid w:val="00A2056A"/>
    <w:rPr>
      <w:rFonts w:ascii="Tahoma" w:hAnsi="Tahoma" w:cs="Tahoma"/>
      <w:sz w:val="16"/>
      <w:szCs w:val="16"/>
    </w:rPr>
  </w:style>
  <w:style w:type="paragraph" w:styleId="BlockText">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ListParagraph">
    <w:name w:val="List Paragraph"/>
    <w:basedOn w:val="Normal"/>
    <w:uiPriority w:val="34"/>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FooterChar">
    <w:name w:val="Footer Char"/>
    <w:basedOn w:val="DefaultParagraphFont"/>
    <w:link w:val="Footer"/>
    <w:uiPriority w:val="99"/>
    <w:rsid w:val="00D76432"/>
    <w:rPr>
      <w:rFonts w:cs="Arabic Transparent"/>
      <w:sz w:val="24"/>
      <w:szCs w:val="32"/>
      <w:lang w:val="en-GB" w:eastAsia="zh-CN"/>
    </w:rPr>
  </w:style>
  <w:style w:type="paragraph" w:styleId="BodyTextIndent">
    <w:name w:val="Body Text Indent"/>
    <w:basedOn w:val="Normal"/>
    <w:link w:val="BodyTextIndentCh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BodyTextIndentChar">
    <w:name w:val="Body Text Indent Char"/>
    <w:basedOn w:val="DefaultParagraphFont"/>
    <w:link w:val="BodyTextIndent"/>
    <w:rsid w:val="00663E99"/>
    <w:rPr>
      <w:rFonts w:eastAsia="Times New Roman" w:cs="Traditional Arabic"/>
      <w:b/>
      <w:bCs/>
      <w:sz w:val="40"/>
      <w:szCs w:val="40"/>
      <w:lang w:val="en-US" w:eastAsia="en-US"/>
    </w:rPr>
  </w:style>
  <w:style w:type="character" w:customStyle="1" w:styleId="apple-tab-span">
    <w:name w:val="apple-tab-span"/>
    <w:basedOn w:val="DefaultParagraphFont"/>
    <w:rsid w:val="007D76C0"/>
  </w:style>
  <w:style w:type="paragraph" w:styleId="PlainText">
    <w:name w:val="Plain Text"/>
    <w:basedOn w:val="Normal"/>
    <w:link w:val="PlainTextChar"/>
    <w:uiPriority w:val="99"/>
    <w:semiHidden/>
    <w:unhideWhenUsed/>
    <w:rsid w:val="00531DEE"/>
    <w:rPr>
      <w:rFonts w:ascii="Consolas" w:eastAsiaTheme="minorHAnsi" w:hAnsi="Consolas" w:cstheme="minorBidi"/>
      <w:sz w:val="21"/>
      <w:szCs w:val="21"/>
      <w:lang w:val="fr-CH" w:eastAsia="en-US"/>
    </w:rPr>
  </w:style>
  <w:style w:type="character" w:customStyle="1" w:styleId="PlainTextChar">
    <w:name w:val="Plain Text Char"/>
    <w:basedOn w:val="DefaultParagraphFont"/>
    <w:link w:val="PlainText"/>
    <w:uiPriority w:val="99"/>
    <w:semiHidden/>
    <w:rsid w:val="00531DEE"/>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450131638">
      <w:bodyDiv w:val="1"/>
      <w:marLeft w:val="0"/>
      <w:marRight w:val="0"/>
      <w:marTop w:val="0"/>
      <w:marBottom w:val="0"/>
      <w:divBdr>
        <w:top w:val="none" w:sz="0" w:space="0" w:color="auto"/>
        <w:left w:val="none" w:sz="0" w:space="0" w:color="auto"/>
        <w:bottom w:val="none" w:sz="0" w:space="0" w:color="auto"/>
        <w:right w:val="none" w:sz="0" w:space="0" w:color="auto"/>
      </w:divBdr>
    </w:div>
    <w:div w:id="549538887">
      <w:bodyDiv w:val="1"/>
      <w:marLeft w:val="0"/>
      <w:marRight w:val="0"/>
      <w:marTop w:val="0"/>
      <w:marBottom w:val="0"/>
      <w:divBdr>
        <w:top w:val="none" w:sz="0" w:space="0" w:color="auto"/>
        <w:left w:val="none" w:sz="0" w:space="0" w:color="auto"/>
        <w:bottom w:val="none" w:sz="0" w:space="0" w:color="auto"/>
        <w:right w:val="none" w:sz="0" w:space="0" w:color="auto"/>
      </w:divBdr>
    </w:div>
    <w:div w:id="580484372">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 w:id="19396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BA09B-4603-4C66-99BE-7B1DB8453F9E}"/>
</file>

<file path=customXml/itemProps2.xml><?xml version="1.0" encoding="utf-8"?>
<ds:datastoreItem xmlns:ds="http://schemas.openxmlformats.org/officeDocument/2006/customXml" ds:itemID="{6C96975C-3166-4189-9DEE-0196DD98832A}"/>
</file>

<file path=customXml/itemProps3.xml><?xml version="1.0" encoding="utf-8"?>
<ds:datastoreItem xmlns:ds="http://schemas.openxmlformats.org/officeDocument/2006/customXml" ds:itemID="{40FBF7AD-8464-44B4-A21C-8A9E38D3F107}"/>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998</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23 مارس 2006م</vt:lpstr>
      <vt:lpstr>23 مارس 2006م</vt:lpstr>
    </vt:vector>
  </TitlesOfParts>
  <Company>Bahrain</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مارس 2006م</dc:title>
  <dc:creator>bahrain</dc:creator>
  <cp:lastModifiedBy>Sanaa</cp:lastModifiedBy>
  <cp:revision>2</cp:revision>
  <cp:lastPrinted>2018-05-10T11:23:00Z</cp:lastPrinted>
  <dcterms:created xsi:type="dcterms:W3CDTF">2018-05-14T09:22:00Z</dcterms:created>
  <dcterms:modified xsi:type="dcterms:W3CDTF">2018-05-14T09:22:00Z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