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F1241" w14:textId="77777777" w:rsidR="000E2D18" w:rsidRPr="00EF3DE6" w:rsidRDefault="000E2D18" w:rsidP="000E2D18">
      <w:pPr>
        <w:spacing w:line="276" w:lineRule="auto"/>
        <w:ind w:left="180"/>
        <w:jc w:val="center"/>
        <w:rPr>
          <w:rFonts w:cs="Arial"/>
          <w:b/>
          <w:bCs/>
          <w:color w:val="000000" w:themeColor="text1"/>
          <w:sz w:val="60"/>
          <w:szCs w:val="60"/>
          <w:lang w:val="en-GB"/>
        </w:rPr>
      </w:pPr>
      <w:r w:rsidRPr="00EF3DE6">
        <w:rPr>
          <w:rFonts w:cs="Arial"/>
          <w:b/>
          <w:bCs/>
          <w:color w:val="000000" w:themeColor="text1"/>
          <w:sz w:val="60"/>
          <w:szCs w:val="60"/>
          <w:lang w:val="en-GB"/>
        </w:rPr>
        <w:t>GEORGIA</w:t>
      </w:r>
    </w:p>
    <w:p w14:paraId="4E6C21E7" w14:textId="77777777" w:rsidR="000E2D18" w:rsidRPr="00EF3DE6" w:rsidRDefault="000E2D18" w:rsidP="000E2D18">
      <w:pPr>
        <w:spacing w:line="276" w:lineRule="auto"/>
        <w:ind w:left="180"/>
        <w:jc w:val="center"/>
        <w:rPr>
          <w:rFonts w:cs="Arial"/>
          <w:b/>
          <w:bCs/>
          <w:color w:val="000000" w:themeColor="text1"/>
          <w:szCs w:val="24"/>
          <w:lang w:val="en-GB"/>
        </w:rPr>
      </w:pPr>
    </w:p>
    <w:p w14:paraId="255D700A" w14:textId="77777777" w:rsidR="000E2D18" w:rsidRPr="00EF3DE6" w:rsidRDefault="000E2D18" w:rsidP="000E2D18">
      <w:pPr>
        <w:spacing w:line="276" w:lineRule="auto"/>
        <w:ind w:left="180"/>
        <w:jc w:val="center"/>
        <w:rPr>
          <w:rFonts w:eastAsia="SimSun" w:cs="Arial"/>
          <w:b/>
          <w:bCs/>
          <w:caps/>
          <w:color w:val="000000" w:themeColor="text1"/>
          <w:szCs w:val="24"/>
          <w:lang w:val="en-GB" w:eastAsia="zh-CN"/>
        </w:rPr>
      </w:pPr>
      <w:r>
        <w:rPr>
          <w:rFonts w:eastAsia="SimSun" w:cs="Arial"/>
          <w:b/>
          <w:bCs/>
          <w:caps/>
          <w:color w:val="000000" w:themeColor="text1"/>
          <w:szCs w:val="24"/>
          <w:lang w:val="en-GB" w:eastAsia="zh-CN"/>
        </w:rPr>
        <w:t>THE 30</w:t>
      </w:r>
      <w:r w:rsidRPr="00EF3DE6">
        <w:rPr>
          <w:rFonts w:eastAsia="SimSun" w:cs="Arial"/>
          <w:b/>
          <w:bCs/>
          <w:caps/>
          <w:color w:val="000000" w:themeColor="text1"/>
          <w:szCs w:val="24"/>
          <w:vertAlign w:val="superscript"/>
          <w:lang w:val="en-GB" w:eastAsia="zh-CN"/>
        </w:rPr>
        <w:t>th</w:t>
      </w:r>
      <w:r w:rsidRPr="00EF3DE6">
        <w:rPr>
          <w:rFonts w:eastAsia="SimSun" w:cs="Arial"/>
          <w:b/>
          <w:bCs/>
          <w:caps/>
          <w:color w:val="000000" w:themeColor="text1"/>
          <w:szCs w:val="24"/>
          <w:lang w:val="en-GB" w:eastAsia="zh-CN"/>
        </w:rPr>
        <w:t xml:space="preserve"> session of the UPR Working group</w:t>
      </w:r>
    </w:p>
    <w:p w14:paraId="0C9FF04D" w14:textId="6353ED5F" w:rsidR="000E2D18" w:rsidRPr="00EF3DE6" w:rsidRDefault="000E2D18" w:rsidP="000E2D18">
      <w:pPr>
        <w:spacing w:line="276" w:lineRule="auto"/>
        <w:jc w:val="center"/>
        <w:rPr>
          <w:b/>
          <w:color w:val="000000" w:themeColor="text1"/>
          <w:szCs w:val="24"/>
          <w:lang w:val="en-GB"/>
        </w:rPr>
      </w:pPr>
      <w:r w:rsidRPr="00EF3DE6">
        <w:rPr>
          <w:b/>
          <w:color w:val="000000" w:themeColor="text1"/>
          <w:szCs w:val="24"/>
          <w:lang w:val="en-GB"/>
        </w:rPr>
        <w:t xml:space="preserve">UPR of </w:t>
      </w:r>
      <w:r>
        <w:rPr>
          <w:b/>
          <w:color w:val="000000" w:themeColor="text1"/>
          <w:szCs w:val="24"/>
          <w:lang w:val="en-GB"/>
        </w:rPr>
        <w:t>UZBEKISTAN</w:t>
      </w:r>
    </w:p>
    <w:p w14:paraId="6ED26414" w14:textId="77777777" w:rsidR="000E2D18" w:rsidRPr="00EF3DE6" w:rsidRDefault="000E2D18" w:rsidP="000E2D18">
      <w:pPr>
        <w:spacing w:line="276" w:lineRule="auto"/>
        <w:ind w:left="180"/>
        <w:jc w:val="center"/>
        <w:rPr>
          <w:rFonts w:eastAsia="SimSun" w:cs="Arial"/>
          <w:b/>
          <w:bCs/>
          <w:caps/>
          <w:color w:val="000000" w:themeColor="text1"/>
          <w:szCs w:val="24"/>
          <w:lang w:val="en-GB" w:eastAsia="zh-CN"/>
        </w:rPr>
      </w:pPr>
    </w:p>
    <w:p w14:paraId="28175195" w14:textId="77777777" w:rsidR="00181631" w:rsidRPr="000B6796" w:rsidRDefault="00181631" w:rsidP="005C07C5">
      <w:pPr>
        <w:ind w:left="180" w:right="360"/>
        <w:jc w:val="right"/>
        <w:rPr>
          <w:rFonts w:cs="Arial"/>
          <w:bCs/>
          <w:color w:val="000000" w:themeColor="text1"/>
          <w:szCs w:val="24"/>
        </w:rPr>
      </w:pPr>
    </w:p>
    <w:p w14:paraId="21A17B0D" w14:textId="43F95CA6" w:rsidR="00B20C82" w:rsidRDefault="00605D6B" w:rsidP="005C07C5">
      <w:pPr>
        <w:ind w:left="180" w:right="360"/>
        <w:jc w:val="right"/>
        <w:rPr>
          <w:rFonts w:cs="Arial"/>
          <w:bCs/>
          <w:color w:val="000000" w:themeColor="text1"/>
          <w:szCs w:val="24"/>
        </w:rPr>
      </w:pPr>
      <w:r>
        <w:rPr>
          <w:rFonts w:cs="Arial"/>
          <w:bCs/>
          <w:color w:val="000000" w:themeColor="text1"/>
          <w:szCs w:val="24"/>
          <w:lang w:val="ka-GE"/>
        </w:rPr>
        <w:t>9</w:t>
      </w:r>
      <w:r w:rsidR="00181631">
        <w:rPr>
          <w:rFonts w:cs="Arial"/>
          <w:bCs/>
          <w:color w:val="000000" w:themeColor="text1"/>
          <w:szCs w:val="24"/>
        </w:rPr>
        <w:t xml:space="preserve"> May 2018 </w:t>
      </w:r>
    </w:p>
    <w:p w14:paraId="4AFA64DC" w14:textId="77777777" w:rsidR="00181631" w:rsidRDefault="00181631" w:rsidP="005C07C5">
      <w:pPr>
        <w:ind w:left="180" w:right="360"/>
        <w:jc w:val="right"/>
        <w:rPr>
          <w:rFonts w:cs="Arial"/>
          <w:bCs/>
          <w:color w:val="000000" w:themeColor="text1"/>
          <w:szCs w:val="24"/>
        </w:rPr>
      </w:pPr>
    </w:p>
    <w:p w14:paraId="02FC1C2D" w14:textId="77777777" w:rsidR="00181631" w:rsidRDefault="00181631" w:rsidP="005C07C5">
      <w:pPr>
        <w:ind w:left="180" w:right="360"/>
        <w:jc w:val="right"/>
        <w:rPr>
          <w:rFonts w:cs="Arial"/>
          <w:bCs/>
          <w:color w:val="000000" w:themeColor="text1"/>
          <w:szCs w:val="24"/>
        </w:rPr>
      </w:pPr>
    </w:p>
    <w:p w14:paraId="1CD18C11" w14:textId="77777777" w:rsidR="00B46BBB" w:rsidRDefault="00B46BBB" w:rsidP="005C07C5">
      <w:pPr>
        <w:ind w:left="180" w:right="360"/>
        <w:rPr>
          <w:szCs w:val="24"/>
        </w:rPr>
      </w:pPr>
      <w:r w:rsidRPr="000B6796">
        <w:rPr>
          <w:color w:val="000000" w:themeColor="text1"/>
          <w:szCs w:val="24"/>
        </w:rPr>
        <w:t xml:space="preserve">Georgia warmly welcomes the Delegation of </w:t>
      </w:r>
      <w:r>
        <w:rPr>
          <w:szCs w:val="24"/>
        </w:rPr>
        <w:t>Uzbekistan</w:t>
      </w:r>
      <w:r w:rsidRPr="000B6796">
        <w:rPr>
          <w:color w:val="000000" w:themeColor="text1"/>
          <w:szCs w:val="24"/>
        </w:rPr>
        <w:t xml:space="preserve"> and </w:t>
      </w:r>
      <w:r w:rsidRPr="000B6796">
        <w:rPr>
          <w:szCs w:val="24"/>
        </w:rPr>
        <w:t>thanks the Head of Delegation for the presentation of the national report.</w:t>
      </w:r>
    </w:p>
    <w:p w14:paraId="2DF737FA" w14:textId="77777777" w:rsidR="009E7DC1" w:rsidRDefault="009E7DC1" w:rsidP="005C07C5">
      <w:pPr>
        <w:ind w:left="180" w:right="360"/>
        <w:rPr>
          <w:szCs w:val="24"/>
        </w:rPr>
      </w:pPr>
    </w:p>
    <w:p w14:paraId="002B4D76" w14:textId="6DB6FC0A" w:rsidR="00A433D5" w:rsidRDefault="00BF5473" w:rsidP="005C07C5">
      <w:pPr>
        <w:ind w:left="180" w:right="360"/>
      </w:pPr>
      <w:r w:rsidRPr="0006583E">
        <w:rPr>
          <w:rFonts w:cs="Arial"/>
          <w:color w:val="000000" w:themeColor="text1"/>
        </w:rPr>
        <w:t xml:space="preserve">We note with appreciation steps taken by the Government of </w:t>
      </w:r>
      <w:r>
        <w:rPr>
          <w:rFonts w:cs="Arial"/>
          <w:color w:val="000000" w:themeColor="text1"/>
        </w:rPr>
        <w:t>Uzbekistan</w:t>
      </w:r>
      <w:r w:rsidRPr="0006583E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to</w:t>
      </w:r>
      <w:r w:rsidRPr="0006583E">
        <w:rPr>
          <w:rFonts w:cs="Arial"/>
          <w:color w:val="000000" w:themeColor="text1"/>
        </w:rPr>
        <w:t xml:space="preserve"> implement</w:t>
      </w:r>
      <w:r>
        <w:rPr>
          <w:rFonts w:cs="Arial"/>
          <w:color w:val="000000" w:themeColor="text1"/>
        </w:rPr>
        <w:t xml:space="preserve"> </w:t>
      </w:r>
      <w:r w:rsidRPr="0006583E">
        <w:rPr>
          <w:rFonts w:cs="Arial"/>
          <w:color w:val="000000" w:themeColor="text1"/>
        </w:rPr>
        <w:t>the recommen</w:t>
      </w:r>
      <w:r w:rsidR="00AF02B6">
        <w:rPr>
          <w:rFonts w:cs="Arial"/>
          <w:color w:val="000000" w:themeColor="text1"/>
        </w:rPr>
        <w:t>dations from previous UPR cycle</w:t>
      </w:r>
      <w:r>
        <w:rPr>
          <w:rFonts w:cs="Arial"/>
          <w:color w:val="000000" w:themeColor="text1"/>
        </w:rPr>
        <w:t xml:space="preserve"> </w:t>
      </w:r>
      <w:r w:rsidR="00AF02B6">
        <w:rPr>
          <w:szCs w:val="24"/>
        </w:rPr>
        <w:t xml:space="preserve">and </w:t>
      </w:r>
      <w:r w:rsidR="00E45F76">
        <w:rPr>
          <w:szCs w:val="24"/>
        </w:rPr>
        <w:t xml:space="preserve">welcome </w:t>
      </w:r>
      <w:r w:rsidR="00B60D91">
        <w:rPr>
          <w:color w:val="000000" w:themeColor="text1"/>
          <w:szCs w:val="24"/>
        </w:rPr>
        <w:t>the adoption of the</w:t>
      </w:r>
      <w:r w:rsidR="00377BD3">
        <w:t xml:space="preserve"> national plan of action </w:t>
      </w:r>
      <w:bookmarkStart w:id="0" w:name="_GoBack"/>
      <w:bookmarkEnd w:id="0"/>
      <w:r w:rsidR="00B60D91">
        <w:t>for the implementation of recommendations of the Human Rights Council and of the U</w:t>
      </w:r>
      <w:r w:rsidR="00377BD3">
        <w:t xml:space="preserve">N </w:t>
      </w:r>
      <w:r w:rsidR="00B60D91">
        <w:t>treaty bodies</w:t>
      </w:r>
      <w:r w:rsidR="00A433D5">
        <w:t xml:space="preserve">. </w:t>
      </w:r>
      <w:r w:rsidR="00E45F76">
        <w:t xml:space="preserve"> </w:t>
      </w:r>
      <w:r w:rsidR="00A433D5">
        <w:t xml:space="preserve"> </w:t>
      </w:r>
    </w:p>
    <w:p w14:paraId="184760F7" w14:textId="77777777" w:rsidR="00E45F76" w:rsidRPr="00E45F76" w:rsidRDefault="00E45F76" w:rsidP="005C07C5">
      <w:pPr>
        <w:ind w:left="180" w:right="360"/>
        <w:rPr>
          <w:szCs w:val="24"/>
        </w:rPr>
      </w:pPr>
    </w:p>
    <w:p w14:paraId="055FA6F2" w14:textId="77777777" w:rsidR="00FF7FF6" w:rsidRDefault="00DC703E" w:rsidP="005C07C5">
      <w:pPr>
        <w:ind w:left="180" w:right="360"/>
        <w:rPr>
          <w:color w:val="000000" w:themeColor="text1"/>
          <w:szCs w:val="24"/>
        </w:rPr>
      </w:pPr>
      <w:r>
        <w:rPr>
          <w:rFonts w:cs="Arial"/>
          <w:color w:val="000000" w:themeColor="text1"/>
        </w:rPr>
        <w:t>Georgia</w:t>
      </w:r>
      <w:r w:rsidR="00E45F76">
        <w:rPr>
          <w:rFonts w:cs="Arial"/>
          <w:color w:val="000000" w:themeColor="text1"/>
        </w:rPr>
        <w:t xml:space="preserve"> welcome</w:t>
      </w:r>
      <w:r>
        <w:rPr>
          <w:rFonts w:cs="Arial"/>
          <w:color w:val="000000" w:themeColor="text1"/>
        </w:rPr>
        <w:t>s</w:t>
      </w:r>
      <w:r w:rsidR="00E45F76">
        <w:rPr>
          <w:rFonts w:cs="Arial"/>
          <w:color w:val="000000" w:themeColor="text1"/>
        </w:rPr>
        <w:t xml:space="preserve"> </w:t>
      </w:r>
      <w:r w:rsidR="00E45F76">
        <w:t xml:space="preserve">the cooperation between Uzbekistan and OHCHR and </w:t>
      </w:r>
      <w:r>
        <w:t>encourages</w:t>
      </w:r>
      <w:r w:rsidR="00E45F76">
        <w:t xml:space="preserve"> the Government to further continue</w:t>
      </w:r>
      <w:r w:rsidR="004050FD">
        <w:t xml:space="preserve"> efforts in this direction. </w:t>
      </w:r>
    </w:p>
    <w:p w14:paraId="41945123" w14:textId="77777777" w:rsidR="00DC703E" w:rsidRDefault="00DC703E" w:rsidP="005C07C5">
      <w:pPr>
        <w:ind w:left="180" w:right="450"/>
      </w:pPr>
    </w:p>
    <w:p w14:paraId="71F972BA" w14:textId="77777777" w:rsidR="005C07C5" w:rsidRDefault="00DB3E9B" w:rsidP="001863AE">
      <w:pPr>
        <w:ind w:left="180" w:right="450"/>
        <w:rPr>
          <w:szCs w:val="24"/>
        </w:rPr>
      </w:pPr>
      <w:r>
        <w:t xml:space="preserve">We acknowledge amendments </w:t>
      </w:r>
      <w:r w:rsidR="00396EEB">
        <w:t xml:space="preserve">introduced </w:t>
      </w:r>
      <w:r>
        <w:t xml:space="preserve">to </w:t>
      </w:r>
      <w:r w:rsidR="005C07C5">
        <w:t xml:space="preserve">the domestic </w:t>
      </w:r>
      <w:r w:rsidR="00E418E2">
        <w:t>legislation</w:t>
      </w:r>
      <w:r w:rsidR="005C07C5">
        <w:t xml:space="preserve"> and encourage the Government to take all necessary steps to ensure that relevant policies and legislation </w:t>
      </w:r>
      <w:r w:rsidR="001863AE">
        <w:t>are</w:t>
      </w:r>
      <w:r w:rsidR="005C07C5">
        <w:t xml:space="preserve"> in full compliance with international standards.</w:t>
      </w:r>
    </w:p>
    <w:p w14:paraId="09B332C6" w14:textId="77777777" w:rsidR="00E418E2" w:rsidRDefault="00E418E2" w:rsidP="005C07C5">
      <w:pPr>
        <w:ind w:left="180" w:right="450"/>
        <w:rPr>
          <w:szCs w:val="24"/>
        </w:rPr>
      </w:pPr>
    </w:p>
    <w:p w14:paraId="3AAF8A4E" w14:textId="7BCC8E9F" w:rsidR="00305690" w:rsidRDefault="00305690" w:rsidP="005C07C5">
      <w:pPr>
        <w:ind w:left="180" w:right="360"/>
        <w:rPr>
          <w:color w:val="000000" w:themeColor="text1"/>
          <w:szCs w:val="24"/>
        </w:rPr>
      </w:pPr>
      <w:r w:rsidRPr="000B6796">
        <w:rPr>
          <w:color w:val="000000" w:themeColor="text1"/>
          <w:szCs w:val="24"/>
        </w:rPr>
        <w:t xml:space="preserve">In line </w:t>
      </w:r>
      <w:r w:rsidR="000E2D18">
        <w:rPr>
          <w:color w:val="000000" w:themeColor="text1"/>
          <w:szCs w:val="24"/>
        </w:rPr>
        <w:t xml:space="preserve">with </w:t>
      </w:r>
      <w:r w:rsidRPr="000B6796">
        <w:rPr>
          <w:color w:val="000000" w:themeColor="text1"/>
          <w:szCs w:val="24"/>
        </w:rPr>
        <w:t>the aforesaid</w:t>
      </w:r>
      <w:r w:rsidR="000E2D18">
        <w:rPr>
          <w:color w:val="000000" w:themeColor="text1"/>
          <w:szCs w:val="24"/>
        </w:rPr>
        <w:t>,</w:t>
      </w:r>
      <w:r w:rsidRPr="000B6796">
        <w:rPr>
          <w:color w:val="000000" w:themeColor="text1"/>
          <w:szCs w:val="24"/>
        </w:rPr>
        <w:t xml:space="preserve"> Georgia would like to</w:t>
      </w:r>
      <w:r w:rsidRPr="000B6796">
        <w:rPr>
          <w:b/>
          <w:color w:val="000000" w:themeColor="text1"/>
          <w:szCs w:val="24"/>
        </w:rPr>
        <w:t xml:space="preserve"> recommend </w:t>
      </w:r>
      <w:r w:rsidRPr="000B6796">
        <w:rPr>
          <w:color w:val="000000" w:themeColor="text1"/>
          <w:szCs w:val="24"/>
        </w:rPr>
        <w:t xml:space="preserve">to the Government of </w:t>
      </w:r>
      <w:r>
        <w:rPr>
          <w:color w:val="000000" w:themeColor="text1"/>
          <w:szCs w:val="24"/>
        </w:rPr>
        <w:t>Uzbekistan</w:t>
      </w:r>
      <w:r w:rsidRPr="000B6796">
        <w:rPr>
          <w:color w:val="000000" w:themeColor="text1"/>
          <w:szCs w:val="24"/>
        </w:rPr>
        <w:t>:</w:t>
      </w:r>
    </w:p>
    <w:p w14:paraId="7B59AAE6" w14:textId="77777777" w:rsidR="00305690" w:rsidRDefault="00305690" w:rsidP="005C07C5">
      <w:pPr>
        <w:ind w:left="180" w:right="360"/>
        <w:rPr>
          <w:color w:val="000000" w:themeColor="text1"/>
          <w:szCs w:val="24"/>
        </w:rPr>
      </w:pPr>
    </w:p>
    <w:p w14:paraId="39FE2E38" w14:textId="56A9A1DC" w:rsidR="00D71ED0" w:rsidRPr="008513F9" w:rsidRDefault="00305690" w:rsidP="005E1142">
      <w:pPr>
        <w:pStyle w:val="ListParagraph"/>
        <w:numPr>
          <w:ilvl w:val="0"/>
          <w:numId w:val="1"/>
        </w:numPr>
        <w:spacing w:line="276" w:lineRule="auto"/>
        <w:ind w:left="810" w:right="360" w:hanging="450"/>
        <w:rPr>
          <w:color w:val="000000" w:themeColor="text1"/>
          <w:szCs w:val="24"/>
        </w:rPr>
      </w:pPr>
      <w:r w:rsidRPr="00AB6A61">
        <w:rPr>
          <w:szCs w:val="24"/>
        </w:rPr>
        <w:t xml:space="preserve">To </w:t>
      </w:r>
      <w:r w:rsidR="001461F6">
        <w:rPr>
          <w:szCs w:val="24"/>
        </w:rPr>
        <w:t>cons</w:t>
      </w:r>
      <w:r w:rsidR="003C7685">
        <w:rPr>
          <w:szCs w:val="24"/>
        </w:rPr>
        <w:t xml:space="preserve">ider </w:t>
      </w:r>
      <w:r w:rsidR="001461F6">
        <w:rPr>
          <w:szCs w:val="24"/>
        </w:rPr>
        <w:t xml:space="preserve">the </w:t>
      </w:r>
      <w:r w:rsidR="003C7685">
        <w:rPr>
          <w:szCs w:val="24"/>
        </w:rPr>
        <w:t xml:space="preserve">accession to </w:t>
      </w:r>
      <w:r w:rsidRPr="00AB6A61">
        <w:rPr>
          <w:szCs w:val="24"/>
        </w:rPr>
        <w:t xml:space="preserve">the </w:t>
      </w:r>
      <w:r w:rsidR="00D71ED0">
        <w:t>CRPD and its</w:t>
      </w:r>
      <w:r w:rsidR="001461F6">
        <w:t xml:space="preserve"> Optional Protocol,</w:t>
      </w:r>
      <w:r w:rsidR="001461F6">
        <w:rPr>
          <w:szCs w:val="24"/>
        </w:rPr>
        <w:t xml:space="preserve"> as well as to </w:t>
      </w:r>
      <w:r w:rsidR="001461F6">
        <w:t>Optional Protocols to</w:t>
      </w:r>
      <w:r w:rsidR="001461F6">
        <w:rPr>
          <w:szCs w:val="24"/>
        </w:rPr>
        <w:t xml:space="preserve"> </w:t>
      </w:r>
      <w:r w:rsidR="004B3243">
        <w:t>CRC on communications procedure,</w:t>
      </w:r>
      <w:r w:rsidR="004B3243">
        <w:rPr>
          <w:szCs w:val="24"/>
        </w:rPr>
        <w:t xml:space="preserve"> </w:t>
      </w:r>
      <w:r>
        <w:rPr>
          <w:szCs w:val="24"/>
        </w:rPr>
        <w:t>CAT</w:t>
      </w:r>
      <w:r w:rsidR="004B3243">
        <w:rPr>
          <w:szCs w:val="24"/>
        </w:rPr>
        <w:t xml:space="preserve"> and</w:t>
      </w:r>
      <w:r w:rsidR="001461F6">
        <w:rPr>
          <w:szCs w:val="24"/>
        </w:rPr>
        <w:t xml:space="preserve"> </w:t>
      </w:r>
      <w:r w:rsidR="001461F6">
        <w:t>CEDAW</w:t>
      </w:r>
      <w:r w:rsidR="004B3243">
        <w:t>;</w:t>
      </w:r>
      <w:r w:rsidR="001461F6">
        <w:t xml:space="preserve"> </w:t>
      </w:r>
    </w:p>
    <w:p w14:paraId="673FED23" w14:textId="77777777" w:rsidR="008513F9" w:rsidRPr="008513F9" w:rsidRDefault="008513F9" w:rsidP="0067299B">
      <w:pPr>
        <w:pStyle w:val="ListParagraph"/>
        <w:numPr>
          <w:ilvl w:val="0"/>
          <w:numId w:val="1"/>
        </w:numPr>
        <w:spacing w:line="276" w:lineRule="auto"/>
        <w:ind w:left="810" w:right="360" w:hanging="450"/>
        <w:rPr>
          <w:color w:val="000000" w:themeColor="text1"/>
          <w:szCs w:val="24"/>
        </w:rPr>
      </w:pPr>
      <w:r>
        <w:t xml:space="preserve">To more vigorously take further steps towards increased press freedom, </w:t>
      </w:r>
    </w:p>
    <w:p w14:paraId="1A794CE8" w14:textId="77777777" w:rsidR="004050FD" w:rsidRPr="008513F9" w:rsidRDefault="004050FD" w:rsidP="00AE7EE8">
      <w:pPr>
        <w:pStyle w:val="ListParagraph"/>
        <w:numPr>
          <w:ilvl w:val="0"/>
          <w:numId w:val="1"/>
        </w:numPr>
        <w:spacing w:line="276" w:lineRule="auto"/>
        <w:ind w:left="810" w:right="360" w:hanging="450"/>
        <w:rPr>
          <w:color w:val="000000" w:themeColor="text1"/>
          <w:szCs w:val="24"/>
        </w:rPr>
      </w:pPr>
      <w:r w:rsidRPr="008513F9">
        <w:rPr>
          <w:szCs w:val="24"/>
        </w:rPr>
        <w:t>To continue efforts to strengthen national legal framework for human rights.</w:t>
      </w:r>
    </w:p>
    <w:p w14:paraId="3A88170E" w14:textId="77777777" w:rsidR="00305690" w:rsidRDefault="00305690" w:rsidP="005C07C5">
      <w:pPr>
        <w:ind w:left="180" w:right="360"/>
        <w:rPr>
          <w:szCs w:val="24"/>
        </w:rPr>
      </w:pPr>
    </w:p>
    <w:p w14:paraId="11E94576" w14:textId="77777777" w:rsidR="00305690" w:rsidRPr="00564C53" w:rsidRDefault="00FF7FF6" w:rsidP="005C07C5">
      <w:pPr>
        <w:pStyle w:val="ListParagraph"/>
        <w:ind w:left="180" w:right="360"/>
        <w:rPr>
          <w:highlight w:val="yellow"/>
        </w:rPr>
      </w:pPr>
      <w:r>
        <w:t>We wish the Delegation of</w:t>
      </w:r>
      <w:r w:rsidRPr="00FF7FF6">
        <w:t xml:space="preserve"> </w:t>
      </w:r>
      <w:r w:rsidR="0061286B">
        <w:rPr>
          <w:lang w:bidi="ar-EG"/>
        </w:rPr>
        <w:t>Uzbekistan</w:t>
      </w:r>
      <w:r w:rsidR="00305690">
        <w:t xml:space="preserve"> a successful UPR.   </w:t>
      </w:r>
    </w:p>
    <w:p w14:paraId="3D1A7D62" w14:textId="77777777" w:rsidR="00305690" w:rsidRDefault="00305690" w:rsidP="005C07C5">
      <w:pPr>
        <w:pStyle w:val="ListParagraph"/>
        <w:ind w:left="180" w:right="360"/>
      </w:pPr>
    </w:p>
    <w:p w14:paraId="3C48F750" w14:textId="77777777" w:rsidR="009E7DC1" w:rsidRDefault="009E7DC1" w:rsidP="005C07C5">
      <w:pPr>
        <w:ind w:left="180" w:right="360"/>
        <w:rPr>
          <w:szCs w:val="24"/>
        </w:rPr>
      </w:pPr>
    </w:p>
    <w:p w14:paraId="56448251" w14:textId="77777777" w:rsidR="00B46BBB" w:rsidRDefault="00B46BBB" w:rsidP="005C07C5">
      <w:pPr>
        <w:ind w:left="180" w:right="360"/>
        <w:rPr>
          <w:szCs w:val="24"/>
        </w:rPr>
      </w:pPr>
    </w:p>
    <w:p w14:paraId="1D48377E" w14:textId="77777777" w:rsidR="00181631" w:rsidRDefault="00181631" w:rsidP="005C07C5">
      <w:pPr>
        <w:ind w:left="180" w:right="360"/>
        <w:jc w:val="right"/>
      </w:pPr>
    </w:p>
    <w:sectPr w:rsidR="00181631" w:rsidSect="00B20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05894"/>
    <w:multiLevelType w:val="hybridMultilevel"/>
    <w:tmpl w:val="79D8EA95"/>
    <w:lvl w:ilvl="0" w:tplc="4E3021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</w:rPr>
    </w:lvl>
    <w:lvl w:ilvl="1" w:tplc="31D423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4C3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5403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2CC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82EC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69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1240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8407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FC598F"/>
    <w:multiLevelType w:val="hybridMultilevel"/>
    <w:tmpl w:val="3A2E4F6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 w:tplc="4E30218A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/>
          <w:w w:val="100"/>
          <w:sz w:val="20"/>
          <w:szCs w:val="20"/>
        </w:rPr>
      </w:lvl>
    </w:lvlOverride>
    <w:lvlOverride w:ilvl="1">
      <w:lvl w:ilvl="1" w:tplc="31D42302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 w:tplc="5C64C350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 w:tplc="555403C6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 w:tplc="28E2CCEA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 w:tplc="C682ECDE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 w:tplc="C8E694B0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 w:tplc="8A124080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 w:tplc="F98407F4">
        <w:start w:val="1"/>
        <w:numFmt w:val="decimal"/>
        <w:lvlText w:val=""/>
        <w:lvlJc w:val="left"/>
        <w:pPr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31"/>
    <w:rsid w:val="000905A8"/>
    <w:rsid w:val="000A21D7"/>
    <w:rsid w:val="000E2D18"/>
    <w:rsid w:val="000E633C"/>
    <w:rsid w:val="00127DDE"/>
    <w:rsid w:val="001461F6"/>
    <w:rsid w:val="00181631"/>
    <w:rsid w:val="001863AE"/>
    <w:rsid w:val="00244065"/>
    <w:rsid w:val="00302A9D"/>
    <w:rsid w:val="00305690"/>
    <w:rsid w:val="00345661"/>
    <w:rsid w:val="00377BD3"/>
    <w:rsid w:val="00380840"/>
    <w:rsid w:val="00396EEB"/>
    <w:rsid w:val="003C7685"/>
    <w:rsid w:val="004050FD"/>
    <w:rsid w:val="00406921"/>
    <w:rsid w:val="00435E66"/>
    <w:rsid w:val="00437D51"/>
    <w:rsid w:val="00460673"/>
    <w:rsid w:val="004B3243"/>
    <w:rsid w:val="00512877"/>
    <w:rsid w:val="00516CC6"/>
    <w:rsid w:val="005C07C5"/>
    <w:rsid w:val="005E1142"/>
    <w:rsid w:val="005F233D"/>
    <w:rsid w:val="00605D6B"/>
    <w:rsid w:val="0061286B"/>
    <w:rsid w:val="00630B81"/>
    <w:rsid w:val="00673E00"/>
    <w:rsid w:val="008513F9"/>
    <w:rsid w:val="009304D7"/>
    <w:rsid w:val="00990A30"/>
    <w:rsid w:val="009E7DC1"/>
    <w:rsid w:val="009F1EB2"/>
    <w:rsid w:val="00A433D5"/>
    <w:rsid w:val="00AE783B"/>
    <w:rsid w:val="00AF02B6"/>
    <w:rsid w:val="00B20C82"/>
    <w:rsid w:val="00B46BBB"/>
    <w:rsid w:val="00B60D91"/>
    <w:rsid w:val="00BD6756"/>
    <w:rsid w:val="00BE5746"/>
    <w:rsid w:val="00BF5473"/>
    <w:rsid w:val="00C85D01"/>
    <w:rsid w:val="00CA1DE0"/>
    <w:rsid w:val="00CD2103"/>
    <w:rsid w:val="00D71ED0"/>
    <w:rsid w:val="00DB3E9B"/>
    <w:rsid w:val="00DC703E"/>
    <w:rsid w:val="00E418E2"/>
    <w:rsid w:val="00E45F76"/>
    <w:rsid w:val="00E8492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DCB17"/>
  <w15:docId w15:val="{D4BC2495-456F-498F-BEE9-25C70E52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31"/>
    <w:pPr>
      <w:spacing w:after="0" w:line="240" w:lineRule="auto"/>
      <w:ind w:right="691"/>
      <w:jc w:val="both"/>
    </w:pPr>
    <w:rPr>
      <w:rFonts w:ascii="Sylfaen" w:hAnsi="Sylfae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rsid w:val="003056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7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7F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7FF6"/>
    <w:rPr>
      <w:rFonts w:ascii="Sylfaen" w:hAnsi="Sylfae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F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A30"/>
    <w:rPr>
      <w:rFonts w:ascii="Sylfaen" w:hAnsi="Sylfae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45661"/>
    <w:pPr>
      <w:spacing w:after="0" w:line="240" w:lineRule="auto"/>
    </w:pPr>
    <w:rPr>
      <w:rFonts w:ascii="Sylfaen" w:hAnsi="Sylfae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1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7AC5EA-0501-4965-B7A0-A01EB742167A}"/>
</file>

<file path=customXml/itemProps2.xml><?xml version="1.0" encoding="utf-8"?>
<ds:datastoreItem xmlns:ds="http://schemas.openxmlformats.org/officeDocument/2006/customXml" ds:itemID="{EA154D00-1DEB-4B0D-AE4D-76AFB1A0B3F0}"/>
</file>

<file path=customXml/itemProps3.xml><?xml version="1.0" encoding="utf-8"?>
<ds:datastoreItem xmlns:ds="http://schemas.openxmlformats.org/officeDocument/2006/customXml" ds:itemID="{0BF63069-863C-420E-98DF-0FA6DB8B7C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ssupatashvili</dc:creator>
  <cp:keywords/>
  <dc:description/>
  <cp:lastModifiedBy>Irakli Jgenti</cp:lastModifiedBy>
  <cp:revision>4</cp:revision>
  <cp:lastPrinted>2018-05-08T12:01:00Z</cp:lastPrinted>
  <dcterms:created xsi:type="dcterms:W3CDTF">2018-05-08T17:58:00Z</dcterms:created>
  <dcterms:modified xsi:type="dcterms:W3CDTF">2018-05-08T18:05:00Z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