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54" w:rsidRPr="00700ED6" w:rsidRDefault="00277354" w:rsidP="00277354">
      <w:pPr>
        <w:jc w:val="center"/>
        <w:rPr>
          <w:rFonts w:ascii="Sylfaen" w:hAnsi="Sylfaen" w:cs="Arial"/>
          <w:b/>
          <w:bCs/>
          <w:color w:val="000000" w:themeColor="text1"/>
          <w:sz w:val="60"/>
          <w:szCs w:val="60"/>
        </w:rPr>
      </w:pPr>
      <w:r w:rsidRPr="00700ED6">
        <w:rPr>
          <w:rFonts w:ascii="Sylfaen" w:hAnsi="Sylfaen" w:cs="Arial"/>
          <w:b/>
          <w:bCs/>
          <w:color w:val="000000" w:themeColor="text1"/>
          <w:sz w:val="60"/>
          <w:szCs w:val="60"/>
        </w:rPr>
        <w:t>GEORGIA</w:t>
      </w:r>
    </w:p>
    <w:p w:rsidR="00277354" w:rsidRPr="00700ED6" w:rsidRDefault="00277354" w:rsidP="00277354">
      <w:pPr>
        <w:ind w:left="180"/>
        <w:jc w:val="center"/>
        <w:rPr>
          <w:rFonts w:ascii="Sylfaen" w:hAnsi="Sylfaen" w:cs="Arial"/>
          <w:b/>
          <w:bCs/>
          <w:color w:val="000000" w:themeColor="text1"/>
          <w:szCs w:val="24"/>
        </w:rPr>
      </w:pPr>
    </w:p>
    <w:p w:rsidR="00277354" w:rsidRPr="00700ED6" w:rsidRDefault="00277354" w:rsidP="00277354">
      <w:pPr>
        <w:ind w:left="180"/>
        <w:jc w:val="center"/>
        <w:rPr>
          <w:rFonts w:ascii="Sylfaen" w:eastAsia="SimSun" w:hAnsi="Sylfaen" w:cs="Arial"/>
          <w:b/>
          <w:bCs/>
          <w:caps/>
          <w:color w:val="000000" w:themeColor="text1"/>
          <w:szCs w:val="24"/>
          <w:lang w:eastAsia="zh-CN"/>
        </w:rPr>
      </w:pPr>
      <w:r>
        <w:rPr>
          <w:rFonts w:ascii="Sylfaen" w:eastAsia="SimSun" w:hAnsi="Sylfaen" w:cs="Arial"/>
          <w:b/>
          <w:bCs/>
          <w:caps/>
          <w:color w:val="000000" w:themeColor="text1"/>
          <w:szCs w:val="24"/>
          <w:lang w:eastAsia="zh-CN"/>
        </w:rPr>
        <w:t>THE 30</w:t>
      </w:r>
      <w:r w:rsidRPr="00700ED6">
        <w:rPr>
          <w:rFonts w:ascii="Sylfaen" w:eastAsia="SimSun" w:hAnsi="Sylfaen" w:cs="Arial"/>
          <w:b/>
          <w:bCs/>
          <w:caps/>
          <w:color w:val="000000" w:themeColor="text1"/>
          <w:szCs w:val="24"/>
          <w:vertAlign w:val="superscript"/>
          <w:lang w:eastAsia="zh-CN"/>
        </w:rPr>
        <w:t>th</w:t>
      </w:r>
      <w:r w:rsidRPr="00700ED6">
        <w:rPr>
          <w:rFonts w:ascii="Sylfaen" w:eastAsia="SimSun" w:hAnsi="Sylfaen" w:cs="Arial"/>
          <w:b/>
          <w:bCs/>
          <w:caps/>
          <w:color w:val="000000" w:themeColor="text1"/>
          <w:szCs w:val="24"/>
          <w:lang w:eastAsia="zh-CN"/>
        </w:rPr>
        <w:t xml:space="preserve"> session of the UPR Working group</w:t>
      </w:r>
    </w:p>
    <w:p w:rsidR="00277354" w:rsidRPr="00700ED6" w:rsidRDefault="00277354" w:rsidP="00277354">
      <w:pPr>
        <w:jc w:val="center"/>
        <w:rPr>
          <w:rFonts w:ascii="Sylfaen" w:hAnsi="Sylfaen"/>
          <w:b/>
          <w:color w:val="000000" w:themeColor="text1"/>
          <w:szCs w:val="24"/>
        </w:rPr>
      </w:pPr>
      <w:r w:rsidRPr="00700ED6">
        <w:rPr>
          <w:rFonts w:ascii="Sylfaen" w:hAnsi="Sylfaen"/>
          <w:b/>
          <w:color w:val="000000" w:themeColor="text1"/>
          <w:szCs w:val="24"/>
        </w:rPr>
        <w:t xml:space="preserve">UPR of the </w:t>
      </w:r>
      <w:r>
        <w:rPr>
          <w:rFonts w:ascii="Sylfaen" w:hAnsi="Sylfaen"/>
          <w:b/>
          <w:color w:val="000000" w:themeColor="text1"/>
          <w:szCs w:val="24"/>
        </w:rPr>
        <w:t>RUSSIAN FEDERATION</w:t>
      </w:r>
    </w:p>
    <w:p w:rsidR="00277354" w:rsidRPr="00700ED6" w:rsidRDefault="00277354" w:rsidP="00277354">
      <w:pPr>
        <w:ind w:left="180"/>
        <w:jc w:val="center"/>
        <w:rPr>
          <w:rFonts w:ascii="Sylfaen" w:eastAsia="SimSun" w:hAnsi="Sylfaen" w:cs="Arial"/>
          <w:b/>
          <w:bCs/>
          <w:caps/>
          <w:color w:val="000000" w:themeColor="text1"/>
          <w:szCs w:val="24"/>
          <w:lang w:eastAsia="zh-CN"/>
        </w:rPr>
      </w:pPr>
    </w:p>
    <w:p w:rsidR="00277354" w:rsidRPr="00700ED6" w:rsidRDefault="00277354" w:rsidP="00277354">
      <w:pPr>
        <w:ind w:left="180"/>
        <w:jc w:val="right"/>
        <w:rPr>
          <w:rFonts w:ascii="Sylfaen" w:hAnsi="Sylfaen" w:cs="Arial"/>
          <w:b/>
          <w:bCs/>
          <w:color w:val="000000" w:themeColor="text1"/>
          <w:szCs w:val="24"/>
          <w:lang w:val="ka-GE"/>
        </w:rPr>
      </w:pPr>
      <w:r>
        <w:rPr>
          <w:rFonts w:ascii="Sylfaen" w:eastAsia="SimSun" w:hAnsi="Sylfaen" w:cs="Arial"/>
          <w:b/>
          <w:bCs/>
          <w:caps/>
          <w:color w:val="000000" w:themeColor="text1"/>
          <w:szCs w:val="24"/>
          <w:lang w:eastAsia="zh-CN"/>
        </w:rPr>
        <w:t>14</w:t>
      </w:r>
      <w:bookmarkStart w:id="0" w:name="_GoBack"/>
      <w:bookmarkEnd w:id="0"/>
      <w:r w:rsidRPr="00700ED6">
        <w:rPr>
          <w:rFonts w:ascii="Sylfaen" w:eastAsia="SimSun" w:hAnsi="Sylfaen" w:cs="Arial"/>
          <w:b/>
          <w:bCs/>
          <w:caps/>
          <w:color w:val="000000" w:themeColor="text1"/>
          <w:szCs w:val="24"/>
          <w:lang w:eastAsia="zh-CN"/>
        </w:rPr>
        <w:t xml:space="preserve"> </w:t>
      </w:r>
      <w:r>
        <w:rPr>
          <w:rFonts w:ascii="Sylfaen" w:eastAsia="SimSun" w:hAnsi="Sylfaen" w:cs="Arial"/>
          <w:b/>
          <w:bCs/>
          <w:caps/>
          <w:color w:val="000000" w:themeColor="text1"/>
          <w:szCs w:val="24"/>
          <w:lang w:eastAsia="zh-CN"/>
        </w:rPr>
        <w:t>May</w:t>
      </w:r>
      <w:r w:rsidRPr="00700ED6">
        <w:rPr>
          <w:rFonts w:ascii="Sylfaen" w:eastAsia="SimSun" w:hAnsi="Sylfaen" w:cs="Arial"/>
          <w:b/>
          <w:bCs/>
          <w:caps/>
          <w:color w:val="000000" w:themeColor="text1"/>
          <w:szCs w:val="24"/>
          <w:lang w:eastAsia="zh-CN"/>
        </w:rPr>
        <w:t>, 2018</w:t>
      </w:r>
    </w:p>
    <w:p w:rsidR="00277354" w:rsidRDefault="00277354" w:rsidP="00394191">
      <w:pPr>
        <w:spacing w:before="100" w:beforeAutospacing="1" w:after="100" w:afterAutospacing="1"/>
        <w:rPr>
          <w:rFonts w:ascii="Sylfaen" w:hAnsi="Sylfaen" w:cs="Arial"/>
          <w:sz w:val="24"/>
          <w:szCs w:val="24"/>
        </w:rPr>
      </w:pPr>
    </w:p>
    <w:p w:rsidR="00394191" w:rsidRPr="00981E71" w:rsidRDefault="00394191" w:rsidP="00394191">
      <w:pPr>
        <w:spacing w:before="100" w:beforeAutospacing="1" w:after="100" w:afterAutospacing="1"/>
        <w:rPr>
          <w:rFonts w:ascii="Sylfaen" w:hAnsi="Sylfaen"/>
          <w:sz w:val="24"/>
          <w:szCs w:val="24"/>
        </w:rPr>
      </w:pPr>
      <w:r w:rsidRPr="00981E71">
        <w:rPr>
          <w:rFonts w:ascii="Sylfaen" w:hAnsi="Sylfaen" w:cs="Arial"/>
          <w:sz w:val="24"/>
          <w:szCs w:val="24"/>
        </w:rPr>
        <w:t>Mr. President,</w:t>
      </w:r>
    </w:p>
    <w:p w:rsidR="00394191" w:rsidRPr="00981E71" w:rsidRDefault="00394191" w:rsidP="00394191">
      <w:pPr>
        <w:spacing w:before="100" w:beforeAutospacing="1" w:after="100" w:afterAutospacing="1"/>
        <w:jc w:val="both"/>
        <w:rPr>
          <w:rFonts w:ascii="Sylfaen" w:hAnsi="Sylfaen"/>
          <w:sz w:val="24"/>
          <w:szCs w:val="24"/>
        </w:rPr>
      </w:pPr>
      <w:r w:rsidRPr="00981E71">
        <w:rPr>
          <w:rFonts w:ascii="Sylfaen" w:hAnsi="Sylfaen" w:cs="Arial"/>
          <w:sz w:val="24"/>
          <w:szCs w:val="24"/>
        </w:rPr>
        <w:t>We are deeply concerned over the grave and systematic human rights violations in the Russian Federation and territories under its effective control – Abkhazia</w:t>
      </w:r>
      <w:r w:rsidRPr="00981E71">
        <w:rPr>
          <w:rFonts w:ascii="Sylfaen" w:hAnsi="Sylfaen" w:cs="Arial"/>
          <w:sz w:val="24"/>
          <w:szCs w:val="24"/>
          <w:lang w:val="ka-GE"/>
        </w:rPr>
        <w:t>,</w:t>
      </w:r>
      <w:r w:rsidRPr="00981E71">
        <w:rPr>
          <w:rFonts w:ascii="Sylfaen" w:hAnsi="Sylfaen" w:cs="Arial"/>
          <w:sz w:val="24"/>
          <w:szCs w:val="24"/>
        </w:rPr>
        <w:t xml:space="preserve"> Georgia and Tskhinvali region/South Ossetia, Georgia.</w:t>
      </w:r>
    </w:p>
    <w:p w:rsidR="00394191" w:rsidRPr="00981E71" w:rsidRDefault="00981E71" w:rsidP="00394191">
      <w:pPr>
        <w:spacing w:before="100" w:beforeAutospacing="1" w:after="100" w:afterAutospacing="1"/>
        <w:jc w:val="both"/>
        <w:rPr>
          <w:rFonts w:ascii="Sylfaen" w:hAnsi="Sylfaen"/>
          <w:sz w:val="24"/>
          <w:szCs w:val="24"/>
        </w:rPr>
      </w:pPr>
      <w:r w:rsidRPr="00981E71">
        <w:rPr>
          <w:rFonts w:ascii="Sylfaen" w:hAnsi="Sylfaen" w:cs="Arial"/>
          <w:sz w:val="24"/>
          <w:szCs w:val="24"/>
        </w:rPr>
        <w:t xml:space="preserve">We </w:t>
      </w:r>
      <w:r w:rsidR="00394191" w:rsidRPr="00981E71">
        <w:rPr>
          <w:rFonts w:ascii="Sylfaen" w:hAnsi="Sylfaen" w:cs="Arial"/>
          <w:sz w:val="24"/>
          <w:szCs w:val="24"/>
        </w:rPr>
        <w:t>recommend to Russia:</w:t>
      </w:r>
    </w:p>
    <w:p w:rsidR="00981E71" w:rsidRDefault="00160A2E" w:rsidP="00981E71">
      <w:pPr>
        <w:pStyle w:val="ListParagraph"/>
        <w:numPr>
          <w:ilvl w:val="0"/>
          <w:numId w:val="3"/>
        </w:numPr>
        <w:jc w:val="both"/>
        <w:rPr>
          <w:rFonts w:ascii="Sylfaen" w:hAnsi="Sylfaen"/>
          <w:sz w:val="24"/>
          <w:szCs w:val="24"/>
        </w:rPr>
      </w:pPr>
      <w:r w:rsidRPr="00981E71">
        <w:rPr>
          <w:rFonts w:ascii="Sylfaen" w:hAnsi="Sylfaen"/>
          <w:sz w:val="24"/>
          <w:szCs w:val="24"/>
        </w:rPr>
        <w:t>To</w:t>
      </w:r>
      <w:r w:rsidR="00394191" w:rsidRPr="00981E71">
        <w:rPr>
          <w:rFonts w:ascii="Sylfaen" w:hAnsi="Sylfaen"/>
          <w:sz w:val="24"/>
          <w:szCs w:val="24"/>
        </w:rPr>
        <w:t> </w:t>
      </w:r>
      <w:r w:rsidRPr="00981E71">
        <w:rPr>
          <w:rFonts w:ascii="Sylfaen" w:hAnsi="Sylfaen"/>
          <w:sz w:val="24"/>
          <w:szCs w:val="24"/>
        </w:rPr>
        <w:t>cease violations of human rights of the population living in</w:t>
      </w:r>
      <w:r w:rsidR="00981E71" w:rsidRPr="00981E71">
        <w:rPr>
          <w:rFonts w:ascii="Sylfaen" w:hAnsi="Sylfaen"/>
          <w:sz w:val="24"/>
          <w:szCs w:val="24"/>
        </w:rPr>
        <w:t xml:space="preserve"> Georgian regions under Russia’s effective control; </w:t>
      </w:r>
    </w:p>
    <w:p w:rsidR="00981E71" w:rsidRPr="00981E71" w:rsidRDefault="00394191" w:rsidP="00191E6B">
      <w:pPr>
        <w:pStyle w:val="ListParagraph"/>
        <w:numPr>
          <w:ilvl w:val="0"/>
          <w:numId w:val="3"/>
        </w:numPr>
        <w:jc w:val="both"/>
        <w:rPr>
          <w:rFonts w:ascii="Sylfaen" w:hAnsi="Sylfaen"/>
          <w:sz w:val="24"/>
          <w:szCs w:val="24"/>
        </w:rPr>
      </w:pPr>
      <w:r w:rsidRPr="00981E71">
        <w:rPr>
          <w:rFonts w:ascii="Sylfaen" w:hAnsi="Sylfaen" w:cs="Arial"/>
          <w:sz w:val="24"/>
          <w:szCs w:val="24"/>
        </w:rPr>
        <w:t xml:space="preserve">To provide full and unconditional access to the OHCHR and other relevant human rights monitoring mechanisms to Georgia’s </w:t>
      </w:r>
      <w:r w:rsidR="00160A2E" w:rsidRPr="00981E71">
        <w:rPr>
          <w:rFonts w:ascii="Sylfaen" w:hAnsi="Sylfaen" w:cs="Arial"/>
          <w:sz w:val="24"/>
          <w:szCs w:val="24"/>
        </w:rPr>
        <w:t xml:space="preserve">Abkhazia and Tskhinvali </w:t>
      </w:r>
      <w:r w:rsidRPr="00981E71">
        <w:rPr>
          <w:rFonts w:ascii="Sylfaen" w:hAnsi="Sylfaen" w:cs="Arial"/>
          <w:sz w:val="24"/>
          <w:szCs w:val="24"/>
        </w:rPr>
        <w:t xml:space="preserve">regions </w:t>
      </w:r>
    </w:p>
    <w:p w:rsidR="00D11E9A" w:rsidRPr="00981E71" w:rsidRDefault="00394191" w:rsidP="00191E6B">
      <w:pPr>
        <w:pStyle w:val="ListParagraph"/>
        <w:numPr>
          <w:ilvl w:val="0"/>
          <w:numId w:val="3"/>
        </w:numPr>
        <w:jc w:val="both"/>
        <w:rPr>
          <w:rFonts w:ascii="Sylfaen" w:hAnsi="Sylfaen"/>
          <w:sz w:val="24"/>
          <w:szCs w:val="24"/>
        </w:rPr>
      </w:pPr>
      <w:r w:rsidRPr="00981E71">
        <w:rPr>
          <w:rFonts w:ascii="Sylfaen" w:hAnsi="Sylfaen" w:cs="Arial"/>
          <w:sz w:val="24"/>
          <w:szCs w:val="24"/>
        </w:rPr>
        <w:t xml:space="preserve">To cease discrimination on the grounds of ethnicity, sexual orientation, gender identity; </w:t>
      </w:r>
    </w:p>
    <w:p w:rsidR="00160A2E" w:rsidRPr="00981E71" w:rsidRDefault="00160A2E" w:rsidP="00D11E9A">
      <w:pPr>
        <w:pStyle w:val="ListParagraph"/>
        <w:numPr>
          <w:ilvl w:val="0"/>
          <w:numId w:val="2"/>
        </w:numPr>
        <w:jc w:val="both"/>
        <w:rPr>
          <w:rFonts w:ascii="Sylfaen" w:hAnsi="Sylfaen" w:cs="Arial"/>
          <w:sz w:val="24"/>
          <w:szCs w:val="24"/>
        </w:rPr>
      </w:pPr>
      <w:r w:rsidRPr="00981E71">
        <w:rPr>
          <w:rFonts w:ascii="Sylfaen" w:hAnsi="Sylfaen" w:cs="Arial"/>
          <w:sz w:val="24"/>
          <w:szCs w:val="24"/>
        </w:rPr>
        <w:t xml:space="preserve">To cease restricting civil society and NGOs </w:t>
      </w:r>
    </w:p>
    <w:p w:rsidR="00160A2E" w:rsidRPr="00981E71" w:rsidRDefault="00160A2E" w:rsidP="00D11E9A">
      <w:pPr>
        <w:pStyle w:val="ListParagraph"/>
        <w:numPr>
          <w:ilvl w:val="0"/>
          <w:numId w:val="2"/>
        </w:numPr>
        <w:jc w:val="both"/>
        <w:rPr>
          <w:rFonts w:ascii="Sylfaen" w:hAnsi="Sylfaen" w:cs="Arial"/>
          <w:sz w:val="24"/>
          <w:szCs w:val="24"/>
        </w:rPr>
      </w:pPr>
      <w:r w:rsidRPr="00981E71">
        <w:rPr>
          <w:rFonts w:ascii="Sylfaen" w:hAnsi="Sylfaen" w:cs="Arial"/>
          <w:sz w:val="24"/>
          <w:szCs w:val="24"/>
        </w:rPr>
        <w:t xml:space="preserve">To implement </w:t>
      </w:r>
      <w:r w:rsidR="00981E71" w:rsidRPr="00981E71">
        <w:rPr>
          <w:rFonts w:ascii="Sylfaen" w:hAnsi="Sylfaen"/>
          <w:sz w:val="24"/>
          <w:szCs w:val="24"/>
        </w:rPr>
        <w:t>recommendations related</w:t>
      </w:r>
      <w:r w:rsidRPr="00981E71">
        <w:rPr>
          <w:rFonts w:ascii="Sylfaen" w:hAnsi="Sylfaen"/>
          <w:sz w:val="24"/>
          <w:szCs w:val="24"/>
        </w:rPr>
        <w:t xml:space="preserve"> to</w:t>
      </w:r>
      <w:r w:rsidR="00981E71" w:rsidRPr="00981E71">
        <w:rPr>
          <w:rFonts w:ascii="Sylfaen" w:hAnsi="Sylfaen"/>
          <w:sz w:val="24"/>
          <w:szCs w:val="24"/>
        </w:rPr>
        <w:t xml:space="preserve"> the</w:t>
      </w:r>
      <w:r w:rsidRPr="00981E71">
        <w:rPr>
          <w:rFonts w:ascii="Sylfaen" w:hAnsi="Sylfaen"/>
          <w:sz w:val="24"/>
          <w:szCs w:val="24"/>
        </w:rPr>
        <w:t xml:space="preserve"> freedom of press and information accepted during the last UPR cycle</w:t>
      </w:r>
      <w:r w:rsidR="00C95209">
        <w:rPr>
          <w:rFonts w:ascii="Sylfaen" w:hAnsi="Sylfaen"/>
          <w:sz w:val="24"/>
          <w:szCs w:val="24"/>
        </w:rPr>
        <w:t>.</w:t>
      </w:r>
    </w:p>
    <w:p w:rsidR="00E2016B" w:rsidRPr="00981E71" w:rsidRDefault="00160A2E" w:rsidP="00E2016B">
      <w:pPr>
        <w:spacing w:before="100" w:beforeAutospacing="1" w:after="100" w:afterAutospacing="1"/>
        <w:jc w:val="both"/>
        <w:rPr>
          <w:rFonts w:ascii="Sylfaen" w:hAnsi="Sylfaen"/>
          <w:sz w:val="24"/>
          <w:szCs w:val="24"/>
        </w:rPr>
      </w:pPr>
      <w:r w:rsidRPr="00981E71">
        <w:rPr>
          <w:rFonts w:ascii="Sylfaen" w:hAnsi="Sylfaen" w:cs="Arial"/>
          <w:sz w:val="24"/>
          <w:szCs w:val="24"/>
        </w:rPr>
        <w:t xml:space="preserve">Here </w:t>
      </w:r>
      <w:r w:rsidR="00E2016B" w:rsidRPr="00981E71">
        <w:rPr>
          <w:rFonts w:ascii="Sylfaen" w:hAnsi="Sylfaen" w:cs="Arial"/>
          <w:sz w:val="24"/>
          <w:szCs w:val="24"/>
        </w:rPr>
        <w:t>I would like to reiterate my deep concern over serious deviation of the rules of the UPR during the previous cycle, when the recommendations of Georgia to Russia where omitted from the</w:t>
      </w:r>
      <w:r w:rsidRPr="00981E71">
        <w:rPr>
          <w:rFonts w:ascii="Sylfaen" w:hAnsi="Sylfaen" w:cs="Arial"/>
          <w:sz w:val="24"/>
          <w:szCs w:val="24"/>
        </w:rPr>
        <w:t xml:space="preserve"> recommendation</w:t>
      </w:r>
      <w:r w:rsidR="00C95209">
        <w:rPr>
          <w:rFonts w:ascii="Sylfaen" w:hAnsi="Sylfaen" w:cs="Arial"/>
          <w:sz w:val="24"/>
          <w:szCs w:val="24"/>
        </w:rPr>
        <w:t>s</w:t>
      </w:r>
      <w:r w:rsidR="00E2016B" w:rsidRPr="00981E71">
        <w:rPr>
          <w:rFonts w:ascii="Sylfaen" w:hAnsi="Sylfaen" w:cs="Arial"/>
          <w:sz w:val="24"/>
          <w:szCs w:val="24"/>
        </w:rPr>
        <w:t xml:space="preserve"> </w:t>
      </w:r>
      <w:r w:rsidRPr="00981E71">
        <w:rPr>
          <w:rFonts w:ascii="Sylfaen" w:hAnsi="Sylfaen" w:cs="Arial"/>
          <w:sz w:val="24"/>
          <w:szCs w:val="24"/>
        </w:rPr>
        <w:t xml:space="preserve">section </w:t>
      </w:r>
      <w:r w:rsidR="00E2016B" w:rsidRPr="00981E71">
        <w:rPr>
          <w:rFonts w:ascii="Sylfaen" w:hAnsi="Sylfaen" w:cs="Arial"/>
          <w:sz w:val="24"/>
          <w:szCs w:val="24"/>
        </w:rPr>
        <w:t xml:space="preserve">of the Report. </w:t>
      </w:r>
    </w:p>
    <w:p w:rsidR="00E2016B" w:rsidRPr="00981E71" w:rsidRDefault="00160A2E" w:rsidP="00E2016B">
      <w:pPr>
        <w:spacing w:before="100" w:beforeAutospacing="1" w:after="100" w:afterAutospacing="1"/>
        <w:jc w:val="both"/>
        <w:rPr>
          <w:rFonts w:ascii="Sylfaen" w:hAnsi="Sylfaen"/>
          <w:sz w:val="24"/>
          <w:szCs w:val="24"/>
        </w:rPr>
      </w:pPr>
      <w:r w:rsidRPr="00981E71">
        <w:rPr>
          <w:rFonts w:ascii="Sylfaen" w:hAnsi="Sylfaen" w:cs="Arial"/>
          <w:sz w:val="24"/>
          <w:szCs w:val="24"/>
        </w:rPr>
        <w:t>W</w:t>
      </w:r>
      <w:r w:rsidR="00E2016B" w:rsidRPr="00981E71">
        <w:rPr>
          <w:rFonts w:ascii="Sylfaen" w:hAnsi="Sylfaen" w:cs="Arial"/>
          <w:sz w:val="24"/>
          <w:szCs w:val="24"/>
        </w:rPr>
        <w:t>e hope that our current recommendations will be fully and accurately reflected in the report.</w:t>
      </w:r>
    </w:p>
    <w:p w:rsidR="00394191" w:rsidRPr="00981E71" w:rsidRDefault="00394191" w:rsidP="00394191">
      <w:pPr>
        <w:spacing w:before="100" w:beforeAutospacing="1" w:after="100" w:afterAutospacing="1"/>
        <w:rPr>
          <w:rFonts w:ascii="Sylfaen" w:hAnsi="Sylfaen"/>
          <w:sz w:val="24"/>
          <w:szCs w:val="24"/>
        </w:rPr>
      </w:pPr>
    </w:p>
    <w:p w:rsidR="00C43768" w:rsidRPr="00981E71" w:rsidRDefault="00C43768">
      <w:pPr>
        <w:rPr>
          <w:rFonts w:ascii="Sylfaen" w:hAnsi="Sylfaen"/>
          <w:sz w:val="24"/>
          <w:szCs w:val="24"/>
        </w:rPr>
      </w:pPr>
    </w:p>
    <w:sectPr w:rsidR="00C43768" w:rsidRPr="0098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9D"/>
    <w:multiLevelType w:val="hybridMultilevel"/>
    <w:tmpl w:val="BF1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713B1"/>
    <w:multiLevelType w:val="hybridMultilevel"/>
    <w:tmpl w:val="68FCE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C07BC5"/>
    <w:multiLevelType w:val="hybridMultilevel"/>
    <w:tmpl w:val="178E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91"/>
    <w:rsid w:val="00160A2E"/>
    <w:rsid w:val="00277354"/>
    <w:rsid w:val="00394191"/>
    <w:rsid w:val="0055115E"/>
    <w:rsid w:val="00981E71"/>
    <w:rsid w:val="00C43768"/>
    <w:rsid w:val="00C95209"/>
    <w:rsid w:val="00D11E9A"/>
    <w:rsid w:val="00E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5AF86-5732-4D87-9A5D-F2BAFB2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191"/>
    <w:pPr>
      <w:spacing w:after="200" w:line="276" w:lineRule="auto"/>
      <w:ind w:left="720"/>
    </w:pPr>
  </w:style>
  <w:style w:type="paragraph" w:styleId="BalloonText">
    <w:name w:val="Balloon Text"/>
    <w:basedOn w:val="Normal"/>
    <w:link w:val="BalloonTextChar"/>
    <w:uiPriority w:val="99"/>
    <w:semiHidden/>
    <w:unhideWhenUsed/>
    <w:rsid w:val="00394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22E62-3430-4CDA-8B80-A662A4786458}"/>
</file>

<file path=customXml/itemProps2.xml><?xml version="1.0" encoding="utf-8"?>
<ds:datastoreItem xmlns:ds="http://schemas.openxmlformats.org/officeDocument/2006/customXml" ds:itemID="{8E699D38-679B-4E7A-B7F3-E817450E3DE2}"/>
</file>

<file path=customXml/itemProps3.xml><?xml version="1.0" encoding="utf-8"?>
<ds:datastoreItem xmlns:ds="http://schemas.openxmlformats.org/officeDocument/2006/customXml" ds:itemID="{00178150-93A0-4DF7-AA79-7E102D7A216F}"/>
</file>

<file path=docProps/app.xml><?xml version="1.0" encoding="utf-8"?>
<Properties xmlns="http://schemas.openxmlformats.org/officeDocument/2006/extended-properties" xmlns:vt="http://schemas.openxmlformats.org/officeDocument/2006/docPropsVTypes">
  <Template>Normal</Template>
  <TotalTime>64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Jgenti</dc:creator>
  <cp:keywords/>
  <dc:description/>
  <cp:lastModifiedBy>Irakli Jgenti</cp:lastModifiedBy>
  <cp:revision>4</cp:revision>
  <cp:lastPrinted>2018-05-11T16:56:00Z</cp:lastPrinted>
  <dcterms:created xsi:type="dcterms:W3CDTF">2018-05-11T16:52:00Z</dcterms:created>
  <dcterms:modified xsi:type="dcterms:W3CDTF">2018-05-14T11:41:00Z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