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68" w:rsidRPr="00AB6A61" w:rsidRDefault="007F6A68" w:rsidP="007F6A68">
      <w:pPr>
        <w:spacing w:line="276" w:lineRule="auto"/>
        <w:ind w:left="180" w:right="0"/>
        <w:jc w:val="center"/>
        <w:rPr>
          <w:rFonts w:cs="Arial"/>
          <w:b/>
          <w:bCs/>
          <w:color w:val="000000" w:themeColor="text1"/>
          <w:sz w:val="60"/>
          <w:szCs w:val="60"/>
          <w:lang w:val="en-GB"/>
        </w:rPr>
      </w:pPr>
      <w:r w:rsidRPr="00AB6A61">
        <w:rPr>
          <w:rFonts w:cs="Arial"/>
          <w:b/>
          <w:bCs/>
          <w:color w:val="000000" w:themeColor="text1"/>
          <w:sz w:val="60"/>
          <w:szCs w:val="60"/>
          <w:lang w:val="en-GB"/>
        </w:rPr>
        <w:t>GEORGIA</w:t>
      </w:r>
    </w:p>
    <w:p w:rsidR="007F6A68" w:rsidRDefault="007F6A68" w:rsidP="007F6A68">
      <w:pPr>
        <w:ind w:left="180" w:right="360"/>
        <w:jc w:val="center"/>
        <w:rPr>
          <w:rFonts w:cs="Arial"/>
          <w:b/>
          <w:bCs/>
          <w:color w:val="000000" w:themeColor="text1"/>
          <w:szCs w:val="24"/>
        </w:rPr>
      </w:pPr>
    </w:p>
    <w:p w:rsidR="007F6A68" w:rsidRDefault="007F6A68" w:rsidP="007F6A68">
      <w:pPr>
        <w:ind w:left="180" w:right="360"/>
        <w:jc w:val="center"/>
        <w:rPr>
          <w:rFonts w:cs="Arial"/>
          <w:b/>
          <w:bCs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</w:rPr>
        <w:t>THE 30</w:t>
      </w:r>
      <w:r>
        <w:rPr>
          <w:rFonts w:cs="Arial"/>
          <w:b/>
          <w:bCs/>
          <w:color w:val="000000" w:themeColor="text1"/>
          <w:szCs w:val="24"/>
          <w:vertAlign w:val="superscript"/>
        </w:rPr>
        <w:t>TH</w:t>
      </w:r>
      <w:r>
        <w:rPr>
          <w:rFonts w:cs="Arial"/>
          <w:b/>
          <w:bCs/>
          <w:color w:val="000000" w:themeColor="text1"/>
          <w:szCs w:val="24"/>
        </w:rPr>
        <w:t xml:space="preserve"> SESSION OF THE UPR WORKING GROUP</w:t>
      </w:r>
    </w:p>
    <w:p w:rsidR="007C082E" w:rsidRDefault="007F6A68" w:rsidP="007C082E">
      <w:pPr>
        <w:ind w:left="180" w:right="450"/>
        <w:jc w:val="center"/>
        <w:rPr>
          <w:rFonts w:cs="Arial"/>
          <w:b/>
          <w:bCs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</w:rPr>
        <w:t>UPR OF DJIBOUTI</w:t>
      </w:r>
    </w:p>
    <w:p w:rsidR="00683E8E" w:rsidRDefault="00683E8E" w:rsidP="007C082E">
      <w:pPr>
        <w:ind w:left="180" w:right="450"/>
        <w:jc w:val="center"/>
        <w:rPr>
          <w:rFonts w:cs="Arial"/>
          <w:b/>
          <w:bCs/>
          <w:color w:val="000000" w:themeColor="text1"/>
          <w:szCs w:val="24"/>
        </w:rPr>
      </w:pPr>
    </w:p>
    <w:p w:rsidR="00683E8E" w:rsidRDefault="00683E8E" w:rsidP="007C082E">
      <w:pPr>
        <w:ind w:left="180" w:right="450"/>
        <w:jc w:val="center"/>
        <w:rPr>
          <w:rFonts w:cs="Arial"/>
          <w:b/>
          <w:bCs/>
          <w:color w:val="000000" w:themeColor="text1"/>
          <w:szCs w:val="24"/>
        </w:rPr>
      </w:pPr>
    </w:p>
    <w:p w:rsidR="00683E8E" w:rsidRPr="007F6A68" w:rsidRDefault="00683E8E" w:rsidP="00683E8E">
      <w:pPr>
        <w:ind w:left="180" w:right="360"/>
        <w:jc w:val="right"/>
        <w:rPr>
          <w:rFonts w:cs="Arial"/>
          <w:b/>
          <w:bCs/>
          <w:color w:val="000000" w:themeColor="text1"/>
          <w:szCs w:val="24"/>
        </w:rPr>
      </w:pPr>
      <w:r w:rsidRPr="007F6A68">
        <w:rPr>
          <w:rFonts w:cs="Arial"/>
          <w:b/>
          <w:bCs/>
          <w:color w:val="000000" w:themeColor="text1"/>
          <w:szCs w:val="24"/>
        </w:rPr>
        <w:t>Geneva, 10 May 2018</w:t>
      </w:r>
    </w:p>
    <w:p w:rsidR="00EE3A3D" w:rsidRDefault="00EE3A3D" w:rsidP="00683E8E">
      <w:pPr>
        <w:ind w:left="180" w:right="450"/>
        <w:jc w:val="right"/>
        <w:rPr>
          <w:rFonts w:cs="Arial"/>
          <w:b/>
          <w:bCs/>
          <w:color w:val="000000" w:themeColor="text1"/>
          <w:szCs w:val="24"/>
        </w:rPr>
      </w:pPr>
    </w:p>
    <w:p w:rsidR="00EE3A3D" w:rsidRDefault="00EE3A3D" w:rsidP="007C082E">
      <w:pPr>
        <w:ind w:left="180" w:right="450"/>
        <w:jc w:val="center"/>
        <w:rPr>
          <w:rFonts w:cs="Arial"/>
          <w:b/>
          <w:bCs/>
          <w:color w:val="000000" w:themeColor="text1"/>
          <w:szCs w:val="24"/>
        </w:rPr>
      </w:pPr>
    </w:p>
    <w:p w:rsidR="00EE3A3D" w:rsidRDefault="00EE3A3D" w:rsidP="00EE3A3D">
      <w:pPr>
        <w:ind w:right="360"/>
        <w:rPr>
          <w:szCs w:val="24"/>
        </w:rPr>
      </w:pPr>
      <w:r>
        <w:rPr>
          <w:color w:val="000000" w:themeColor="text1"/>
          <w:szCs w:val="24"/>
        </w:rPr>
        <w:t xml:space="preserve">Georgia </w:t>
      </w:r>
      <w:r w:rsidRPr="000B6796">
        <w:rPr>
          <w:color w:val="000000" w:themeColor="text1"/>
          <w:szCs w:val="24"/>
        </w:rPr>
        <w:t xml:space="preserve">welcomes the Delegation of </w:t>
      </w:r>
      <w:r>
        <w:rPr>
          <w:szCs w:val="24"/>
        </w:rPr>
        <w:t xml:space="preserve">Djibouti </w:t>
      </w:r>
      <w:r w:rsidRPr="000B6796">
        <w:rPr>
          <w:color w:val="000000" w:themeColor="text1"/>
          <w:szCs w:val="24"/>
        </w:rPr>
        <w:t xml:space="preserve">and </w:t>
      </w:r>
      <w:r w:rsidRPr="000B6796">
        <w:rPr>
          <w:szCs w:val="24"/>
        </w:rPr>
        <w:t>thanks the Head of Delegation for the presentation of the national report.</w:t>
      </w:r>
      <w:r w:rsidR="008B0CFB">
        <w:rPr>
          <w:szCs w:val="24"/>
        </w:rPr>
        <w:t xml:space="preserve"> </w:t>
      </w:r>
    </w:p>
    <w:p w:rsidR="008B0CFB" w:rsidRDefault="008B0CFB" w:rsidP="00EE3A3D">
      <w:pPr>
        <w:ind w:right="360"/>
        <w:rPr>
          <w:szCs w:val="24"/>
        </w:rPr>
      </w:pPr>
    </w:p>
    <w:p w:rsidR="0005430B" w:rsidRDefault="008B0CFB" w:rsidP="0005430B">
      <w:pPr>
        <w:ind w:right="360"/>
        <w:rPr>
          <w:szCs w:val="24"/>
        </w:rPr>
      </w:pPr>
      <w:r w:rsidRPr="0006583E">
        <w:rPr>
          <w:rFonts w:cs="Arial"/>
          <w:color w:val="000000" w:themeColor="text1"/>
        </w:rPr>
        <w:t xml:space="preserve">We note with appreciation steps taken by the Government of </w:t>
      </w:r>
      <w:r w:rsidR="002A3A1C">
        <w:rPr>
          <w:rFonts w:cs="Arial"/>
          <w:color w:val="000000" w:themeColor="text1"/>
        </w:rPr>
        <w:t xml:space="preserve">Djibouti </w:t>
      </w:r>
      <w:r>
        <w:rPr>
          <w:rFonts w:cs="Arial"/>
          <w:color w:val="000000" w:themeColor="text1"/>
        </w:rPr>
        <w:t>to</w:t>
      </w:r>
      <w:r w:rsidRPr="0006583E">
        <w:rPr>
          <w:rFonts w:cs="Arial"/>
          <w:color w:val="000000" w:themeColor="text1"/>
        </w:rPr>
        <w:t xml:space="preserve"> implement</w:t>
      </w:r>
      <w:r>
        <w:rPr>
          <w:rFonts w:cs="Arial"/>
          <w:color w:val="000000" w:themeColor="text1"/>
        </w:rPr>
        <w:t xml:space="preserve"> </w:t>
      </w:r>
      <w:r w:rsidRPr="0006583E">
        <w:rPr>
          <w:rFonts w:cs="Arial"/>
          <w:color w:val="000000" w:themeColor="text1"/>
        </w:rPr>
        <w:t>the recommendations from previous UPR cycle.</w:t>
      </w:r>
      <w:r w:rsidR="002A3A1C" w:rsidRPr="002A3A1C">
        <w:rPr>
          <w:rFonts w:cs="Arial"/>
          <w:color w:val="000000" w:themeColor="text1"/>
        </w:rPr>
        <w:t xml:space="preserve"> </w:t>
      </w:r>
      <w:r w:rsidR="002A3A1C">
        <w:rPr>
          <w:rFonts w:cs="Arial"/>
          <w:color w:val="000000" w:themeColor="text1"/>
        </w:rPr>
        <w:t xml:space="preserve">In this regard, </w:t>
      </w:r>
      <w:r w:rsidR="002A3A1C" w:rsidRPr="000B6796">
        <w:rPr>
          <w:szCs w:val="24"/>
        </w:rPr>
        <w:t xml:space="preserve">Georgia </w:t>
      </w:r>
      <w:r w:rsidR="002A3A1C">
        <w:rPr>
          <w:szCs w:val="24"/>
        </w:rPr>
        <w:t>welcomes</w:t>
      </w:r>
      <w:r w:rsidR="002A3A1C" w:rsidRPr="000B6796">
        <w:rPr>
          <w:szCs w:val="24"/>
        </w:rPr>
        <w:t xml:space="preserve"> </w:t>
      </w:r>
      <w:r w:rsidR="002A3A1C">
        <w:rPr>
          <w:color w:val="000000" w:themeColor="text1"/>
          <w:szCs w:val="24"/>
        </w:rPr>
        <w:t>Djibouti</w:t>
      </w:r>
      <w:r w:rsidR="002A3A1C" w:rsidRPr="000B6796">
        <w:rPr>
          <w:szCs w:val="24"/>
        </w:rPr>
        <w:t xml:space="preserve">’s </w:t>
      </w:r>
      <w:r w:rsidR="000976CF">
        <w:rPr>
          <w:szCs w:val="24"/>
        </w:rPr>
        <w:t xml:space="preserve">endeavors </w:t>
      </w:r>
      <w:r w:rsidR="002A3A1C">
        <w:rPr>
          <w:szCs w:val="24"/>
        </w:rPr>
        <w:t xml:space="preserve">towards </w:t>
      </w:r>
      <w:r w:rsidR="00224FC8">
        <w:rPr>
          <w:szCs w:val="24"/>
        </w:rPr>
        <w:t xml:space="preserve">strengthening </w:t>
      </w:r>
      <w:r w:rsidR="00035C43">
        <w:rPr>
          <w:szCs w:val="24"/>
        </w:rPr>
        <w:t>the N</w:t>
      </w:r>
      <w:r w:rsidR="00A72E48">
        <w:rPr>
          <w:szCs w:val="24"/>
        </w:rPr>
        <w:t>ational Human Rights Commission</w:t>
      </w:r>
      <w:r w:rsidR="0005430B">
        <w:rPr>
          <w:szCs w:val="24"/>
        </w:rPr>
        <w:t xml:space="preserve"> and encou</w:t>
      </w:r>
      <w:r w:rsidR="0011247E">
        <w:rPr>
          <w:szCs w:val="24"/>
        </w:rPr>
        <w:t xml:space="preserve">rages the Government to further </w:t>
      </w:r>
      <w:r w:rsidR="00536984">
        <w:rPr>
          <w:szCs w:val="24"/>
        </w:rPr>
        <w:t>contin</w:t>
      </w:r>
      <w:r w:rsidR="00224FC8">
        <w:rPr>
          <w:szCs w:val="24"/>
        </w:rPr>
        <w:t xml:space="preserve">ue its </w:t>
      </w:r>
      <w:r w:rsidR="00536984">
        <w:rPr>
          <w:szCs w:val="24"/>
        </w:rPr>
        <w:t xml:space="preserve">efforts </w:t>
      </w:r>
      <w:r w:rsidR="0005430B">
        <w:rPr>
          <w:szCs w:val="24"/>
        </w:rPr>
        <w:t xml:space="preserve">in this direction. </w:t>
      </w:r>
    </w:p>
    <w:p w:rsidR="008B0CFB" w:rsidRDefault="008B0CFB" w:rsidP="00EE3A3D">
      <w:pPr>
        <w:ind w:right="360"/>
        <w:rPr>
          <w:szCs w:val="24"/>
        </w:rPr>
      </w:pPr>
    </w:p>
    <w:p w:rsidR="001101FD" w:rsidRDefault="0036792B" w:rsidP="00EE3A3D">
      <w:pPr>
        <w:ind w:right="360"/>
        <w:rPr>
          <w:szCs w:val="24"/>
        </w:rPr>
      </w:pPr>
      <w:r>
        <w:t xml:space="preserve">We welcome </w:t>
      </w:r>
      <w:r w:rsidR="00F35FFD">
        <w:t>the development</w:t>
      </w:r>
      <w:r>
        <w:t xml:space="preserve"> of the</w:t>
      </w:r>
      <w:r w:rsidR="00F35FFD">
        <w:t xml:space="preserve"> </w:t>
      </w:r>
      <w:r w:rsidR="00F35FFD">
        <w:rPr>
          <w:color w:val="000000" w:themeColor="text1"/>
          <w:szCs w:val="24"/>
        </w:rPr>
        <w:t>Djibouti</w:t>
      </w:r>
      <w:r w:rsidR="00F35FFD" w:rsidRPr="000B6796">
        <w:rPr>
          <w:szCs w:val="24"/>
        </w:rPr>
        <w:t>’s</w:t>
      </w:r>
      <w:r>
        <w:t xml:space="preserve"> </w:t>
      </w:r>
      <w:r w:rsidRPr="0036792B">
        <w:t>gender-sensitive National Employment Policy 2014–2024</w:t>
      </w:r>
      <w:r w:rsidR="00596B09">
        <w:rPr>
          <w:szCs w:val="24"/>
        </w:rPr>
        <w:t xml:space="preserve">. While </w:t>
      </w:r>
      <w:r w:rsidR="004F12CA">
        <w:t xml:space="preserve">acknowledging </w:t>
      </w:r>
      <w:r w:rsidR="001101FD">
        <w:rPr>
          <w:color w:val="000000" w:themeColor="text1"/>
          <w:szCs w:val="24"/>
        </w:rPr>
        <w:t xml:space="preserve">the initiatives </w:t>
      </w:r>
      <w:r w:rsidR="00B81810">
        <w:rPr>
          <w:color w:val="000000" w:themeColor="text1"/>
          <w:szCs w:val="24"/>
        </w:rPr>
        <w:t>to promote and accelerate</w:t>
      </w:r>
      <w:r w:rsidR="001101FD">
        <w:rPr>
          <w:color w:val="000000" w:themeColor="text1"/>
          <w:szCs w:val="24"/>
        </w:rPr>
        <w:t xml:space="preserve"> the rights of women,</w:t>
      </w:r>
      <w:r w:rsidR="009078B0">
        <w:rPr>
          <w:color w:val="000000" w:themeColor="text1"/>
          <w:szCs w:val="24"/>
        </w:rPr>
        <w:t xml:space="preserve"> </w:t>
      </w:r>
      <w:r w:rsidR="001101FD">
        <w:rPr>
          <w:color w:val="000000" w:themeColor="text1"/>
          <w:szCs w:val="24"/>
        </w:rPr>
        <w:t>we encourage the Government to</w:t>
      </w:r>
      <w:r w:rsidR="00705612">
        <w:t xml:space="preserve"> further enhance its efforts</w:t>
      </w:r>
      <w:r w:rsidR="00705612">
        <w:rPr>
          <w:color w:val="000000" w:themeColor="text1"/>
          <w:szCs w:val="24"/>
        </w:rPr>
        <w:t xml:space="preserve"> </w:t>
      </w:r>
      <w:r w:rsidR="007703DA">
        <w:rPr>
          <w:color w:val="000000" w:themeColor="text1"/>
          <w:szCs w:val="24"/>
        </w:rPr>
        <w:t xml:space="preserve">with the view </w:t>
      </w:r>
      <w:r w:rsidR="001101FD">
        <w:rPr>
          <w:color w:val="000000" w:themeColor="text1"/>
          <w:szCs w:val="24"/>
        </w:rPr>
        <w:t>o</w:t>
      </w:r>
      <w:r w:rsidR="007703DA">
        <w:rPr>
          <w:color w:val="000000" w:themeColor="text1"/>
          <w:szCs w:val="24"/>
        </w:rPr>
        <w:t>f</w:t>
      </w:r>
      <w:r w:rsidR="001101FD">
        <w:rPr>
          <w:color w:val="000000" w:themeColor="text1"/>
          <w:szCs w:val="24"/>
        </w:rPr>
        <w:t xml:space="preserve"> preventing</w:t>
      </w:r>
      <w:r w:rsidR="00B81810">
        <w:rPr>
          <w:color w:val="000000" w:themeColor="text1"/>
          <w:szCs w:val="24"/>
        </w:rPr>
        <w:t xml:space="preserve"> and combating</w:t>
      </w:r>
      <w:r w:rsidR="00290D66">
        <w:rPr>
          <w:color w:val="000000" w:themeColor="text1"/>
          <w:szCs w:val="24"/>
        </w:rPr>
        <w:t xml:space="preserve"> gender based violence. </w:t>
      </w:r>
    </w:p>
    <w:p w:rsidR="000836A7" w:rsidRDefault="000836A7" w:rsidP="00EE3A3D">
      <w:pPr>
        <w:ind w:right="360"/>
        <w:rPr>
          <w:szCs w:val="24"/>
        </w:rPr>
      </w:pPr>
    </w:p>
    <w:p w:rsidR="00F44436" w:rsidRDefault="007F7F30" w:rsidP="00EE3A3D">
      <w:pPr>
        <w:ind w:right="360"/>
        <w:rPr>
          <w:szCs w:val="24"/>
        </w:rPr>
      </w:pPr>
      <w:r w:rsidRPr="007F7F30">
        <w:rPr>
          <w:szCs w:val="24"/>
        </w:rPr>
        <w:t>In line of the aforesaid</w:t>
      </w:r>
      <w:r w:rsidR="007703DA">
        <w:rPr>
          <w:szCs w:val="24"/>
        </w:rPr>
        <w:t>,</w:t>
      </w:r>
      <w:r w:rsidRPr="007F7F30">
        <w:rPr>
          <w:szCs w:val="24"/>
        </w:rPr>
        <w:t xml:space="preserve"> Georgia would like to recomme</w:t>
      </w:r>
      <w:r w:rsidR="00250506">
        <w:rPr>
          <w:szCs w:val="24"/>
        </w:rPr>
        <w:t>nd to the Government of Djibouti</w:t>
      </w:r>
      <w:r w:rsidRPr="007F7F30">
        <w:rPr>
          <w:szCs w:val="24"/>
        </w:rPr>
        <w:t>:</w:t>
      </w:r>
    </w:p>
    <w:p w:rsidR="007F6060" w:rsidRDefault="00347506" w:rsidP="00F875C5">
      <w:pPr>
        <w:pStyle w:val="ListParagraph"/>
        <w:numPr>
          <w:ilvl w:val="0"/>
          <w:numId w:val="1"/>
        </w:numPr>
        <w:ind w:right="360"/>
        <w:rPr>
          <w:color w:val="000000" w:themeColor="text1"/>
          <w:szCs w:val="24"/>
        </w:rPr>
      </w:pPr>
      <w:r w:rsidRPr="007F6060">
        <w:rPr>
          <w:color w:val="000000" w:themeColor="text1"/>
          <w:szCs w:val="24"/>
        </w:rPr>
        <w:t>To consider ratification of</w:t>
      </w:r>
      <w:r w:rsidR="00FD79EC" w:rsidRPr="007F6060">
        <w:rPr>
          <w:color w:val="000000" w:themeColor="text1"/>
          <w:szCs w:val="24"/>
        </w:rPr>
        <w:t xml:space="preserve"> </w:t>
      </w:r>
      <w:r w:rsidR="007F6060" w:rsidRPr="007F6060">
        <w:rPr>
          <w:color w:val="000000" w:themeColor="text1"/>
          <w:szCs w:val="24"/>
        </w:rPr>
        <w:t>OP-CEDAW and OP-CAT.</w:t>
      </w:r>
    </w:p>
    <w:p w:rsidR="007931F1" w:rsidRDefault="00E045E0" w:rsidP="00F875C5">
      <w:pPr>
        <w:pStyle w:val="ListParagraph"/>
        <w:numPr>
          <w:ilvl w:val="0"/>
          <w:numId w:val="1"/>
        </w:numPr>
        <w:ind w:righ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To</w:t>
      </w:r>
      <w:r w:rsidR="0011247E">
        <w:rPr>
          <w:color w:val="000000" w:themeColor="text1"/>
          <w:szCs w:val="24"/>
        </w:rPr>
        <w:t xml:space="preserve"> </w:t>
      </w:r>
      <w:r w:rsidR="0011247E" w:rsidRPr="007F6060">
        <w:rPr>
          <w:color w:val="000000" w:themeColor="text1"/>
          <w:szCs w:val="24"/>
        </w:rPr>
        <w:t>consider</w:t>
      </w:r>
      <w:r w:rsidR="0011247E">
        <w:rPr>
          <w:color w:val="000000" w:themeColor="text1"/>
          <w:szCs w:val="24"/>
        </w:rPr>
        <w:t xml:space="preserve"> the </w:t>
      </w:r>
      <w:r>
        <w:rPr>
          <w:color w:val="000000" w:themeColor="text1"/>
          <w:szCs w:val="24"/>
        </w:rPr>
        <w:t>issu</w:t>
      </w:r>
      <w:r w:rsidR="0011247E">
        <w:rPr>
          <w:color w:val="000000" w:themeColor="text1"/>
          <w:szCs w:val="24"/>
        </w:rPr>
        <w:t>ance of</w:t>
      </w:r>
      <w:r>
        <w:rPr>
          <w:color w:val="000000" w:themeColor="text1"/>
          <w:szCs w:val="24"/>
        </w:rPr>
        <w:t xml:space="preserve"> standing invitation to all </w:t>
      </w:r>
      <w:r w:rsidR="002A1C16">
        <w:rPr>
          <w:color w:val="000000" w:themeColor="text1"/>
          <w:szCs w:val="24"/>
        </w:rPr>
        <w:t>UN S</w:t>
      </w:r>
      <w:r>
        <w:rPr>
          <w:color w:val="000000" w:themeColor="text1"/>
          <w:szCs w:val="24"/>
        </w:rPr>
        <w:t xml:space="preserve">pecial </w:t>
      </w:r>
      <w:r w:rsidR="002A1C16">
        <w:rPr>
          <w:color w:val="000000" w:themeColor="text1"/>
          <w:szCs w:val="24"/>
        </w:rPr>
        <w:t>P</w:t>
      </w:r>
      <w:r>
        <w:rPr>
          <w:color w:val="000000" w:themeColor="text1"/>
          <w:szCs w:val="24"/>
        </w:rPr>
        <w:t>rocedure mandate holders.</w:t>
      </w:r>
      <w:r w:rsidR="007F6060" w:rsidRPr="007F6060">
        <w:rPr>
          <w:color w:val="000000" w:themeColor="text1"/>
          <w:szCs w:val="24"/>
        </w:rPr>
        <w:t xml:space="preserve"> </w:t>
      </w:r>
    </w:p>
    <w:p w:rsidR="00D56748" w:rsidRPr="00FF7573" w:rsidRDefault="00423705" w:rsidP="00FF7573">
      <w:pPr>
        <w:pStyle w:val="ListParagraph"/>
        <w:numPr>
          <w:ilvl w:val="0"/>
          <w:numId w:val="1"/>
        </w:numPr>
        <w:ind w:right="360"/>
        <w:rPr>
          <w:color w:val="000000" w:themeColor="text1"/>
          <w:szCs w:val="24"/>
        </w:rPr>
      </w:pPr>
      <w:r w:rsidRPr="000B5CAF">
        <w:rPr>
          <w:rFonts w:eastAsia="Sylfaen"/>
          <w:szCs w:val="24"/>
        </w:rPr>
        <w:t>To intensify efforts</w:t>
      </w:r>
      <w:r>
        <w:rPr>
          <w:rFonts w:eastAsia="Sylfaen"/>
          <w:szCs w:val="24"/>
        </w:rPr>
        <w:t xml:space="preserve"> </w:t>
      </w:r>
      <w:r>
        <w:t>aimed at</w:t>
      </w:r>
      <w:r w:rsidR="000B34EB">
        <w:t xml:space="preserve"> </w:t>
      </w:r>
      <w:r w:rsidR="008B0B85">
        <w:t>improving detention conditions in prisons.</w:t>
      </w:r>
    </w:p>
    <w:p w:rsidR="00FF7573" w:rsidRPr="00FF7573" w:rsidRDefault="00FF7573" w:rsidP="00FF7573">
      <w:pPr>
        <w:pStyle w:val="ListParagraph"/>
        <w:ind w:right="360"/>
        <w:rPr>
          <w:color w:val="000000" w:themeColor="text1"/>
          <w:szCs w:val="24"/>
        </w:rPr>
      </w:pPr>
    </w:p>
    <w:p w:rsidR="00D56748" w:rsidRDefault="00D56748" w:rsidP="00D56748">
      <w:pPr>
        <w:ind w:right="450"/>
        <w:rPr>
          <w:rFonts w:cs="Arial"/>
          <w:bCs/>
          <w:color w:val="000000" w:themeColor="text1"/>
          <w:szCs w:val="24"/>
        </w:rPr>
      </w:pPr>
      <w:r w:rsidRPr="00D56748">
        <w:rPr>
          <w:rFonts w:cs="Arial"/>
          <w:bCs/>
          <w:color w:val="000000" w:themeColor="text1"/>
          <w:szCs w:val="24"/>
        </w:rPr>
        <w:t xml:space="preserve">We wish the delegation of </w:t>
      </w:r>
      <w:r w:rsidR="003E6718">
        <w:rPr>
          <w:rFonts w:cs="Arial"/>
          <w:bCs/>
          <w:color w:val="000000" w:themeColor="text1"/>
          <w:szCs w:val="24"/>
        </w:rPr>
        <w:t xml:space="preserve">Djibouti </w:t>
      </w:r>
      <w:r w:rsidRPr="00D56748">
        <w:rPr>
          <w:rFonts w:cs="Arial"/>
          <w:bCs/>
          <w:color w:val="000000" w:themeColor="text1"/>
          <w:szCs w:val="24"/>
        </w:rPr>
        <w:t>a successful UPR.</w:t>
      </w:r>
    </w:p>
    <w:p w:rsidR="003E6718" w:rsidRPr="00EE3A3D" w:rsidRDefault="003E6718" w:rsidP="00D56748">
      <w:pPr>
        <w:ind w:right="450"/>
        <w:rPr>
          <w:rFonts w:cs="Arial"/>
          <w:bCs/>
          <w:color w:val="000000" w:themeColor="text1"/>
          <w:szCs w:val="24"/>
        </w:rPr>
      </w:pPr>
    </w:p>
    <w:p w:rsidR="00785E34" w:rsidRDefault="00785E34"/>
    <w:sectPr w:rsidR="00785E34" w:rsidSect="00D87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C5EC3"/>
    <w:multiLevelType w:val="hybridMultilevel"/>
    <w:tmpl w:val="4026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C082E"/>
    <w:rsid w:val="00035C43"/>
    <w:rsid w:val="0005234D"/>
    <w:rsid w:val="0005430B"/>
    <w:rsid w:val="000648EF"/>
    <w:rsid w:val="000836A7"/>
    <w:rsid w:val="000976CF"/>
    <w:rsid w:val="000B34EB"/>
    <w:rsid w:val="000C349E"/>
    <w:rsid w:val="001101FD"/>
    <w:rsid w:val="0011247E"/>
    <w:rsid w:val="00147F2D"/>
    <w:rsid w:val="001D4865"/>
    <w:rsid w:val="00224FC8"/>
    <w:rsid w:val="00235609"/>
    <w:rsid w:val="00250506"/>
    <w:rsid w:val="00290D66"/>
    <w:rsid w:val="002926BE"/>
    <w:rsid w:val="002A1C16"/>
    <w:rsid w:val="002A3A1C"/>
    <w:rsid w:val="002C06D7"/>
    <w:rsid w:val="00317FCB"/>
    <w:rsid w:val="00347506"/>
    <w:rsid w:val="00356A69"/>
    <w:rsid w:val="0036792B"/>
    <w:rsid w:val="003B721C"/>
    <w:rsid w:val="003E6718"/>
    <w:rsid w:val="004113FB"/>
    <w:rsid w:val="00416A6E"/>
    <w:rsid w:val="00423705"/>
    <w:rsid w:val="00452FC5"/>
    <w:rsid w:val="00492219"/>
    <w:rsid w:val="004A2BFA"/>
    <w:rsid w:val="004C3FF0"/>
    <w:rsid w:val="004F12CA"/>
    <w:rsid w:val="00525A9B"/>
    <w:rsid w:val="00536984"/>
    <w:rsid w:val="00584EF7"/>
    <w:rsid w:val="00596B09"/>
    <w:rsid w:val="006304ED"/>
    <w:rsid w:val="00637686"/>
    <w:rsid w:val="006543F7"/>
    <w:rsid w:val="006564EC"/>
    <w:rsid w:val="00683E8E"/>
    <w:rsid w:val="006C3E85"/>
    <w:rsid w:val="006E1C9D"/>
    <w:rsid w:val="006E5EB2"/>
    <w:rsid w:val="00705612"/>
    <w:rsid w:val="0071517E"/>
    <w:rsid w:val="007703DA"/>
    <w:rsid w:val="00785E34"/>
    <w:rsid w:val="007931F1"/>
    <w:rsid w:val="007C082E"/>
    <w:rsid w:val="007F6060"/>
    <w:rsid w:val="007F6A68"/>
    <w:rsid w:val="007F7F30"/>
    <w:rsid w:val="008B0B85"/>
    <w:rsid w:val="008B0CFB"/>
    <w:rsid w:val="008F7D39"/>
    <w:rsid w:val="009078B0"/>
    <w:rsid w:val="00912F45"/>
    <w:rsid w:val="009157C7"/>
    <w:rsid w:val="0092630A"/>
    <w:rsid w:val="00943DED"/>
    <w:rsid w:val="009921C2"/>
    <w:rsid w:val="00A72E48"/>
    <w:rsid w:val="00A9498C"/>
    <w:rsid w:val="00B51454"/>
    <w:rsid w:val="00B623D9"/>
    <w:rsid w:val="00B81810"/>
    <w:rsid w:val="00BB55A9"/>
    <w:rsid w:val="00C02947"/>
    <w:rsid w:val="00C92F34"/>
    <w:rsid w:val="00D56748"/>
    <w:rsid w:val="00D8787C"/>
    <w:rsid w:val="00D95552"/>
    <w:rsid w:val="00E045E0"/>
    <w:rsid w:val="00E5182D"/>
    <w:rsid w:val="00E549A9"/>
    <w:rsid w:val="00E73A6A"/>
    <w:rsid w:val="00EC007D"/>
    <w:rsid w:val="00EE3A3D"/>
    <w:rsid w:val="00F35FFD"/>
    <w:rsid w:val="00F44436"/>
    <w:rsid w:val="00F875C5"/>
    <w:rsid w:val="00FB02DC"/>
    <w:rsid w:val="00FB3DA6"/>
    <w:rsid w:val="00FD1965"/>
    <w:rsid w:val="00FD79EC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48EC"/>
  <w15:docId w15:val="{3CF318EE-B394-4ECD-9B17-E2404710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82E"/>
    <w:pPr>
      <w:spacing w:after="0" w:line="240" w:lineRule="auto"/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2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BFA"/>
    <w:rPr>
      <w:rFonts w:ascii="Sylfaen" w:hAnsi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BFA"/>
    <w:rPr>
      <w:rFonts w:ascii="Sylfaen" w:hAnsi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BE18D4-2280-46E5-ACA4-827542D3F425}"/>
</file>

<file path=customXml/itemProps2.xml><?xml version="1.0" encoding="utf-8"?>
<ds:datastoreItem xmlns:ds="http://schemas.openxmlformats.org/officeDocument/2006/customXml" ds:itemID="{AC9EC5C1-852F-4BD9-B951-5F18180F9014}"/>
</file>

<file path=customXml/itemProps3.xml><?xml version="1.0" encoding="utf-8"?>
<ds:datastoreItem xmlns:ds="http://schemas.openxmlformats.org/officeDocument/2006/customXml" ds:itemID="{F818F520-0043-4CBA-B75D-3C36592F7A8D}"/>
</file>

<file path=customXml/itemProps4.xml><?xml version="1.0" encoding="utf-8"?>
<ds:datastoreItem xmlns:ds="http://schemas.openxmlformats.org/officeDocument/2006/customXml" ds:itemID="{E8ABA376-DEB4-41A1-B140-CA6C865005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akotrikadze</dc:creator>
  <cp:keywords/>
  <dc:description/>
  <cp:lastModifiedBy>akotrikadze</cp:lastModifiedBy>
  <cp:revision>21</cp:revision>
  <cp:lastPrinted>2018-05-10T08:47:00Z</cp:lastPrinted>
  <dcterms:created xsi:type="dcterms:W3CDTF">2018-05-07T10:20:00Z</dcterms:created>
  <dcterms:modified xsi:type="dcterms:W3CDTF">2018-05-07T13:53:00Z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