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7900" w14:textId="77777777" w:rsidR="00FB495D" w:rsidRPr="00144628" w:rsidRDefault="00FB495D" w:rsidP="00FB495D">
      <w:pPr>
        <w:ind w:left="180"/>
        <w:jc w:val="center"/>
        <w:rPr>
          <w:rFonts w:ascii="Sylfaen" w:hAnsi="Sylfaen" w:cs="Arial"/>
          <w:b/>
          <w:bCs/>
          <w:color w:val="000000" w:themeColor="text1"/>
          <w:sz w:val="60"/>
          <w:szCs w:val="60"/>
        </w:rPr>
      </w:pPr>
      <w:r w:rsidRPr="00144628">
        <w:rPr>
          <w:rFonts w:ascii="Sylfaen" w:hAnsi="Sylfaen" w:cs="Arial"/>
          <w:b/>
          <w:bCs/>
          <w:color w:val="000000" w:themeColor="text1"/>
          <w:sz w:val="60"/>
          <w:szCs w:val="60"/>
        </w:rPr>
        <w:t>GEORGIA</w:t>
      </w:r>
    </w:p>
    <w:p w14:paraId="5D84AFD1" w14:textId="77777777" w:rsidR="00FB495D" w:rsidRPr="00144628" w:rsidRDefault="00FB495D" w:rsidP="00FB495D">
      <w:pPr>
        <w:ind w:left="180"/>
        <w:jc w:val="center"/>
        <w:rPr>
          <w:rFonts w:ascii="Sylfaen" w:hAnsi="Sylfaen" w:cs="Arial"/>
          <w:b/>
          <w:bCs/>
          <w:color w:val="000000" w:themeColor="text1"/>
          <w:szCs w:val="24"/>
        </w:rPr>
      </w:pPr>
    </w:p>
    <w:p w14:paraId="4659D552" w14:textId="77777777" w:rsidR="00FB495D" w:rsidRPr="00144628" w:rsidRDefault="00FB495D" w:rsidP="00FB495D">
      <w:pPr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THE 30</w:t>
      </w: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7F597E55" w14:textId="77777777" w:rsidR="00FB495D" w:rsidRPr="00144628" w:rsidRDefault="00FB495D" w:rsidP="00FB495D">
      <w:pPr>
        <w:jc w:val="center"/>
        <w:rPr>
          <w:rFonts w:ascii="Sylfaen" w:hAnsi="Sylfaen"/>
          <w:b/>
          <w:color w:val="000000" w:themeColor="text1"/>
          <w:szCs w:val="24"/>
        </w:rPr>
      </w:pPr>
      <w:r w:rsidRPr="00144628">
        <w:rPr>
          <w:rFonts w:ascii="Sylfaen" w:hAnsi="Sylfaen"/>
          <w:b/>
          <w:color w:val="000000" w:themeColor="text1"/>
          <w:szCs w:val="24"/>
        </w:rPr>
        <w:t>UPR of Colombia</w:t>
      </w:r>
    </w:p>
    <w:p w14:paraId="27507106" w14:textId="77777777" w:rsidR="00FB495D" w:rsidRPr="00144628" w:rsidRDefault="00FB495D" w:rsidP="00FB495D">
      <w:pPr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</w:p>
    <w:p w14:paraId="540CCD9E" w14:textId="77777777" w:rsidR="00FB495D" w:rsidRDefault="00FB495D" w:rsidP="00FB495D">
      <w:pPr>
        <w:ind w:left="180"/>
        <w:jc w:val="right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  <w:r w:rsidRPr="00144628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10 MAY, 2018</w:t>
      </w:r>
    </w:p>
    <w:p w14:paraId="0A390975" w14:textId="77777777" w:rsidR="00FB495D" w:rsidRPr="00144628" w:rsidRDefault="00FB495D" w:rsidP="00FB495D">
      <w:pPr>
        <w:ind w:left="180"/>
        <w:jc w:val="right"/>
        <w:rPr>
          <w:rFonts w:ascii="Sylfaen" w:hAnsi="Sylfaen" w:cs="Arial"/>
          <w:b/>
          <w:bCs/>
          <w:color w:val="000000" w:themeColor="text1"/>
          <w:szCs w:val="24"/>
          <w:lang w:val="ka-GE"/>
        </w:rPr>
      </w:pPr>
    </w:p>
    <w:p w14:paraId="492C85ED" w14:textId="77777777" w:rsidR="00FB495D" w:rsidRDefault="00FB495D" w:rsidP="00FB495D">
      <w:pPr>
        <w:spacing w:after="0"/>
        <w:jc w:val="both"/>
        <w:rPr>
          <w:rFonts w:ascii="Sylfaen" w:hAnsi="Sylfaen"/>
        </w:rPr>
      </w:pPr>
      <w:r w:rsidRPr="00144628">
        <w:rPr>
          <w:rFonts w:ascii="Sylfaen" w:hAnsi="Sylfaen"/>
        </w:rPr>
        <w:t>Georgia welcomes the Delegation of Colombia and thanks the Head of the Delegation for the presentation of the national report.</w:t>
      </w:r>
    </w:p>
    <w:p w14:paraId="4C1AA652" w14:textId="77777777" w:rsidR="00FB495D" w:rsidRPr="00144628" w:rsidRDefault="00FB495D" w:rsidP="00FB495D">
      <w:pPr>
        <w:spacing w:after="0"/>
        <w:jc w:val="both"/>
        <w:rPr>
          <w:rFonts w:ascii="Sylfaen" w:hAnsi="Sylfaen"/>
        </w:rPr>
      </w:pPr>
    </w:p>
    <w:p w14:paraId="356B6DBC" w14:textId="77777777" w:rsidR="00FB495D" w:rsidRDefault="00FB495D" w:rsidP="00FB495D">
      <w:p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  <w:r w:rsidRPr="00144628">
        <w:rPr>
          <w:rFonts w:ascii="Sylfaen" w:hAnsi="Sylfaen"/>
        </w:rPr>
        <w:t xml:space="preserve">We </w:t>
      </w:r>
      <w:r>
        <w:rPr>
          <w:rFonts w:ascii="Sylfaen" w:hAnsi="Sylfaen"/>
        </w:rPr>
        <w:t>welcome</w:t>
      </w:r>
      <w:r w:rsidRPr="00144628">
        <w:rPr>
          <w:rFonts w:ascii="Sylfaen" w:hAnsi="Sylfaen"/>
        </w:rPr>
        <w:t xml:space="preserve"> the</w:t>
      </w:r>
      <w:r>
        <w:rPr>
          <w:rFonts w:ascii="Sylfaen" w:hAnsi="Sylfaen"/>
        </w:rPr>
        <w:t xml:space="preserve"> signing of the historic Peace Agreement and note positive prospects of its implementation on advancing human rights protection in Columbia.</w:t>
      </w:r>
    </w:p>
    <w:p w14:paraId="755D85E2" w14:textId="77777777" w:rsidR="00FB495D" w:rsidRDefault="00FB495D" w:rsidP="00FB495D">
      <w:p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</w:p>
    <w:p w14:paraId="1FE61EF9" w14:textId="69F2D86A" w:rsidR="00FB495D" w:rsidRDefault="00FB495D" w:rsidP="00FB495D">
      <w:p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  <w:r>
        <w:rPr>
          <w:rFonts w:ascii="Sylfaen" w:hAnsi="Sylfaen"/>
        </w:rPr>
        <w:t>We positively note the</w:t>
      </w:r>
      <w:r w:rsidRPr="00144628">
        <w:rPr>
          <w:rFonts w:ascii="Sylfaen" w:hAnsi="Sylfaen"/>
        </w:rPr>
        <w:t xml:space="preserve"> ratification of the Convention on the Rights of Persons with Disabilities</w:t>
      </w:r>
      <w:r w:rsidR="006614E9">
        <w:rPr>
          <w:rFonts w:ascii="Sylfaen" w:hAnsi="Sylfaen"/>
        </w:rPr>
        <w:t xml:space="preserve"> </w:t>
      </w:r>
      <w:r w:rsidRPr="00144628">
        <w:rPr>
          <w:rFonts w:ascii="Sylfaen" w:hAnsi="Sylfaen"/>
        </w:rPr>
        <w:t xml:space="preserve">by Colombia and </w:t>
      </w:r>
      <w:r w:rsidRPr="00144628">
        <w:rPr>
          <w:rFonts w:ascii="Sylfaen" w:hAnsi="Sylfaen"/>
          <w:lang w:val="en-GB"/>
        </w:rPr>
        <w:t xml:space="preserve">encourage the Government </w:t>
      </w:r>
      <w:r>
        <w:rPr>
          <w:rFonts w:ascii="Sylfaen" w:hAnsi="Sylfaen"/>
          <w:color w:val="000000" w:themeColor="text1"/>
          <w:lang w:val="en-GB"/>
        </w:rPr>
        <w:t>to strengthen national legal framework</w:t>
      </w:r>
      <w:r w:rsidR="006614E9">
        <w:rPr>
          <w:rFonts w:ascii="Sylfaen" w:hAnsi="Sylfaen"/>
          <w:color w:val="000000" w:themeColor="text1"/>
          <w:lang w:val="en-GB"/>
        </w:rPr>
        <w:t xml:space="preserve"> </w:t>
      </w:r>
      <w:r>
        <w:rPr>
          <w:rFonts w:ascii="Sylfaen" w:hAnsi="Sylfaen"/>
          <w:color w:val="000000" w:themeColor="text1"/>
          <w:lang w:val="en-GB"/>
        </w:rPr>
        <w:t>to advance the protection of the rights of persons with disabilities</w:t>
      </w:r>
      <w:r w:rsidRPr="00144628">
        <w:rPr>
          <w:rFonts w:ascii="Sylfaen" w:hAnsi="Sylfaen"/>
        </w:rPr>
        <w:t>.</w:t>
      </w:r>
    </w:p>
    <w:p w14:paraId="5A3EF146" w14:textId="77777777" w:rsidR="00FB495D" w:rsidRPr="00144628" w:rsidRDefault="00FB495D" w:rsidP="00FB495D">
      <w:pPr>
        <w:tabs>
          <w:tab w:val="left" w:pos="9356"/>
        </w:tabs>
        <w:spacing w:after="0"/>
        <w:ind w:right="-43"/>
        <w:jc w:val="both"/>
        <w:rPr>
          <w:rFonts w:ascii="Sylfaen" w:eastAsia="Times New Roman" w:hAnsi="Sylfaen" w:cs="Times New Roman"/>
        </w:rPr>
      </w:pPr>
    </w:p>
    <w:p w14:paraId="3BBAFAD3" w14:textId="77777777" w:rsidR="00FB495D" w:rsidRDefault="00FB495D" w:rsidP="00FB495D">
      <w:pPr>
        <w:spacing w:after="0"/>
        <w:jc w:val="both"/>
        <w:rPr>
          <w:rFonts w:ascii="Sylfaen" w:hAnsi="Sylfaen"/>
          <w:szCs w:val="24"/>
        </w:rPr>
      </w:pPr>
      <w:r w:rsidRPr="00144628">
        <w:rPr>
          <w:rFonts w:ascii="Sylfaen" w:hAnsi="Sylfaen"/>
          <w:color w:val="000000" w:themeColor="text1"/>
          <w:szCs w:val="24"/>
        </w:rPr>
        <w:t>We welcome efforts made by the Gov</w:t>
      </w:r>
      <w:r>
        <w:rPr>
          <w:rFonts w:ascii="Sylfaen" w:hAnsi="Sylfaen"/>
          <w:color w:val="000000" w:themeColor="text1"/>
          <w:szCs w:val="24"/>
        </w:rPr>
        <w:t>ernment of Colombia to prevent t</w:t>
      </w:r>
      <w:r w:rsidRPr="00144628">
        <w:rPr>
          <w:rFonts w:ascii="Sylfaen" w:hAnsi="Sylfaen"/>
          <w:color w:val="000000" w:themeColor="text1"/>
          <w:szCs w:val="24"/>
        </w:rPr>
        <w:t xml:space="preserve">rafficking and </w:t>
      </w:r>
      <w:r>
        <w:rPr>
          <w:rFonts w:ascii="Sylfaen" w:hAnsi="Sylfaen"/>
          <w:szCs w:val="24"/>
        </w:rPr>
        <w:t>encourage to accelerate its efforts to this end</w:t>
      </w:r>
      <w:r w:rsidRPr="00144628">
        <w:rPr>
          <w:rFonts w:ascii="Sylfaen" w:hAnsi="Sylfaen"/>
          <w:szCs w:val="24"/>
        </w:rPr>
        <w:t xml:space="preserve">. </w:t>
      </w:r>
    </w:p>
    <w:p w14:paraId="0F3535D1" w14:textId="77777777" w:rsidR="00FB495D" w:rsidRPr="00144628" w:rsidRDefault="00FB495D" w:rsidP="00FB495D">
      <w:pPr>
        <w:spacing w:after="0"/>
        <w:jc w:val="both"/>
        <w:rPr>
          <w:rFonts w:ascii="Sylfaen" w:hAnsi="Sylfaen"/>
        </w:rPr>
      </w:pPr>
    </w:p>
    <w:p w14:paraId="075E3925" w14:textId="77777777" w:rsidR="00FB495D" w:rsidRDefault="00FB495D" w:rsidP="00FB495D">
      <w:p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  <w:r w:rsidRPr="00144628">
        <w:rPr>
          <w:rFonts w:ascii="Sylfaen" w:hAnsi="Sylfaen"/>
        </w:rPr>
        <w:t xml:space="preserve">Georgia would like to </w:t>
      </w:r>
      <w:r w:rsidRPr="00144628">
        <w:rPr>
          <w:rFonts w:ascii="Sylfaen" w:hAnsi="Sylfaen"/>
          <w:b/>
          <w:bCs/>
        </w:rPr>
        <w:t>recommend</w:t>
      </w:r>
      <w:r w:rsidRPr="00144628">
        <w:rPr>
          <w:rFonts w:ascii="Sylfaen" w:hAnsi="Sylfaen"/>
        </w:rPr>
        <w:t xml:space="preserve"> to the Government of Colombia:</w:t>
      </w:r>
    </w:p>
    <w:p w14:paraId="44C2E5FB" w14:textId="77777777" w:rsidR="00FB495D" w:rsidRPr="00144628" w:rsidRDefault="00FB495D" w:rsidP="00FB495D">
      <w:p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</w:p>
    <w:p w14:paraId="35269FB9" w14:textId="77777777" w:rsidR="00FB495D" w:rsidRPr="00897597" w:rsidRDefault="00FB495D" w:rsidP="00FB495D">
      <w:pPr>
        <w:pStyle w:val="ListParagraph"/>
        <w:numPr>
          <w:ilvl w:val="0"/>
          <w:numId w:val="1"/>
        </w:numPr>
        <w:tabs>
          <w:tab w:val="left" w:pos="9356"/>
        </w:tabs>
        <w:spacing w:after="0"/>
        <w:ind w:right="-43"/>
        <w:jc w:val="both"/>
        <w:rPr>
          <w:rFonts w:ascii="Sylfaen" w:hAnsi="Sylfaen"/>
        </w:rPr>
      </w:pPr>
      <w:r w:rsidRPr="00897597">
        <w:rPr>
          <w:rFonts w:ascii="Sylfaen" w:hAnsi="Sylfaen"/>
        </w:rPr>
        <w:t xml:space="preserve">To continue efforts aimed at </w:t>
      </w:r>
      <w:r>
        <w:rPr>
          <w:rFonts w:ascii="Sylfaen" w:hAnsi="Sylfaen"/>
        </w:rPr>
        <w:t>eliminating child labour</w:t>
      </w:r>
      <w:r w:rsidRPr="00897597">
        <w:rPr>
          <w:rFonts w:ascii="Sylfaen" w:hAnsi="Sylfaen"/>
        </w:rPr>
        <w:t>.</w:t>
      </w:r>
    </w:p>
    <w:p w14:paraId="25CA517A" w14:textId="77777777" w:rsidR="00FB495D" w:rsidRPr="00897597" w:rsidRDefault="00FB495D" w:rsidP="00FB495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</w:rPr>
      </w:pPr>
      <w:r w:rsidRPr="00897597">
        <w:rPr>
          <w:rFonts w:ascii="Sylfaen" w:hAnsi="Sylfaen"/>
        </w:rPr>
        <w:t xml:space="preserve">To step up efforts </w:t>
      </w:r>
      <w:r w:rsidRPr="00897597">
        <w:rPr>
          <w:rFonts w:ascii="Sylfaen" w:hAnsi="Sylfaen"/>
          <w:color w:val="000000" w:themeColor="text1"/>
        </w:rPr>
        <w:t>to further promote women’s rights and prevent sexual violence.</w:t>
      </w:r>
    </w:p>
    <w:p w14:paraId="5DA483EB" w14:textId="77777777" w:rsidR="00FB495D" w:rsidRPr="00897597" w:rsidRDefault="00FB495D" w:rsidP="00FB495D">
      <w:pPr>
        <w:pStyle w:val="ListParagraph"/>
        <w:tabs>
          <w:tab w:val="left" w:pos="9356"/>
        </w:tabs>
        <w:spacing w:after="0"/>
        <w:ind w:left="810" w:right="-43"/>
        <w:jc w:val="both"/>
        <w:rPr>
          <w:rFonts w:ascii="Sylfaen" w:hAnsi="Sylfaen"/>
        </w:rPr>
      </w:pPr>
      <w:bookmarkStart w:id="0" w:name="_GoBack"/>
      <w:bookmarkEnd w:id="0"/>
    </w:p>
    <w:p w14:paraId="0B65BCF8" w14:textId="77777777" w:rsidR="00FB495D" w:rsidRPr="00897597" w:rsidRDefault="00FB495D" w:rsidP="00FB495D">
      <w:pPr>
        <w:spacing w:after="0"/>
        <w:ind w:right="360"/>
        <w:rPr>
          <w:rFonts w:ascii="Sylfaen" w:hAnsi="Sylfaen"/>
        </w:rPr>
      </w:pPr>
      <w:r w:rsidRPr="00897597">
        <w:rPr>
          <w:rFonts w:ascii="Sylfaen" w:hAnsi="Sylfaen"/>
        </w:rPr>
        <w:t xml:space="preserve">We wish the Delegation of Colombia a successful UPR.   </w:t>
      </w:r>
    </w:p>
    <w:p w14:paraId="590F2D77" w14:textId="77777777" w:rsidR="00173D74" w:rsidRDefault="00173D74"/>
    <w:sectPr w:rsidR="00173D74" w:rsidSect="00CF22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A60"/>
    <w:multiLevelType w:val="hybridMultilevel"/>
    <w:tmpl w:val="15B4E3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95D"/>
    <w:rsid w:val="00173D74"/>
    <w:rsid w:val="00456D0D"/>
    <w:rsid w:val="006614E9"/>
    <w:rsid w:val="00B507F3"/>
    <w:rsid w:val="00D55743"/>
    <w:rsid w:val="00F34F5D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2D8A"/>
  <w15:docId w15:val="{1DF0713F-739A-4312-8ED2-85813A4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9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5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9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F6699-5436-4F12-BF7A-4C949FC0A0AD}"/>
</file>

<file path=customXml/itemProps2.xml><?xml version="1.0" encoding="utf-8"?>
<ds:datastoreItem xmlns:ds="http://schemas.openxmlformats.org/officeDocument/2006/customXml" ds:itemID="{A2A39F8C-C6E9-4550-BD8E-D72B32510F12}"/>
</file>

<file path=customXml/itemProps3.xml><?xml version="1.0" encoding="utf-8"?>
<ds:datastoreItem xmlns:ds="http://schemas.openxmlformats.org/officeDocument/2006/customXml" ds:itemID="{529A7358-1B24-43F7-A7D3-719560ACF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emeshveliani</cp:lastModifiedBy>
  <cp:revision>3</cp:revision>
  <dcterms:created xsi:type="dcterms:W3CDTF">2018-05-09T14:03:00Z</dcterms:created>
  <dcterms:modified xsi:type="dcterms:W3CDTF">2018-05-09T14:24:00Z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