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45" w:rsidRPr="00EF3DE6" w:rsidRDefault="00733745" w:rsidP="00733745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 w:val="60"/>
          <w:szCs w:val="60"/>
          <w:lang w:val="en-GB"/>
        </w:rPr>
      </w:pPr>
      <w:r w:rsidRPr="00EF3DE6">
        <w:rPr>
          <w:rFonts w:ascii="Sylfaen" w:hAnsi="Sylfaen" w:cs="Arial"/>
          <w:b/>
          <w:bCs/>
          <w:color w:val="000000" w:themeColor="text1"/>
          <w:sz w:val="60"/>
          <w:szCs w:val="60"/>
          <w:lang w:val="en-GB"/>
        </w:rPr>
        <w:t>GEORGIA</w:t>
      </w:r>
    </w:p>
    <w:p w:rsidR="00733745" w:rsidRPr="00EF3DE6" w:rsidRDefault="00733745" w:rsidP="00733745">
      <w:pPr>
        <w:spacing w:line="276" w:lineRule="auto"/>
        <w:ind w:left="180"/>
        <w:jc w:val="center"/>
        <w:rPr>
          <w:rFonts w:ascii="Sylfaen" w:hAnsi="Sylfaen" w:cs="Arial"/>
          <w:b/>
          <w:bCs/>
          <w:color w:val="000000" w:themeColor="text1"/>
          <w:szCs w:val="24"/>
          <w:lang w:val="en-GB"/>
        </w:rPr>
      </w:pPr>
    </w:p>
    <w:p w:rsidR="00733745" w:rsidRPr="00EF3DE6" w:rsidRDefault="00733745" w:rsidP="00733745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THE 30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vertAlign w:val="superscript"/>
          <w:lang w:val="en-GB" w:eastAsia="zh-CN"/>
        </w:rPr>
        <w:t>th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 xml:space="preserve"> session of the UPR Working group</w:t>
      </w:r>
    </w:p>
    <w:p w:rsidR="00733745" w:rsidRPr="00EF3DE6" w:rsidRDefault="00733745" w:rsidP="00733745">
      <w:pPr>
        <w:spacing w:line="276" w:lineRule="auto"/>
        <w:jc w:val="center"/>
        <w:rPr>
          <w:rFonts w:ascii="Sylfaen" w:hAnsi="Sylfaen"/>
          <w:b/>
          <w:color w:val="000000" w:themeColor="text1"/>
          <w:szCs w:val="24"/>
          <w:lang w:val="en-GB"/>
        </w:rPr>
      </w:pPr>
      <w:r w:rsidRPr="00EF3DE6">
        <w:rPr>
          <w:rFonts w:ascii="Sylfaen" w:hAnsi="Sylfaen"/>
          <w:b/>
          <w:color w:val="000000" w:themeColor="text1"/>
          <w:szCs w:val="24"/>
          <w:lang w:val="en-GB"/>
        </w:rPr>
        <w:t xml:space="preserve">UPR of </w:t>
      </w:r>
      <w:r>
        <w:rPr>
          <w:rFonts w:ascii="Sylfaen" w:hAnsi="Sylfaen"/>
          <w:b/>
          <w:color w:val="000000" w:themeColor="text1"/>
          <w:szCs w:val="24"/>
          <w:lang w:val="en-GB"/>
        </w:rPr>
        <w:t>CANADA</w:t>
      </w:r>
    </w:p>
    <w:p w:rsidR="00733745" w:rsidRPr="00EF3DE6" w:rsidRDefault="00733745" w:rsidP="00733745">
      <w:pPr>
        <w:spacing w:line="276" w:lineRule="auto"/>
        <w:ind w:left="180"/>
        <w:jc w:val="center"/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</w:pPr>
    </w:p>
    <w:p w:rsidR="00733745" w:rsidRPr="00EF3DE6" w:rsidRDefault="00733745" w:rsidP="00733745">
      <w:pPr>
        <w:spacing w:line="276" w:lineRule="auto"/>
        <w:ind w:left="180"/>
        <w:jc w:val="right"/>
        <w:rPr>
          <w:rFonts w:ascii="Sylfaen" w:hAnsi="Sylfaen" w:cs="Arial"/>
          <w:b/>
          <w:bCs/>
          <w:color w:val="000000" w:themeColor="text1"/>
          <w:szCs w:val="24"/>
          <w:lang w:val="ka-GE"/>
        </w:rPr>
      </w:pP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11</w:t>
      </w:r>
      <w:r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 xml:space="preserve"> May</w:t>
      </w:r>
      <w:r w:rsidRPr="00EF3DE6">
        <w:rPr>
          <w:rFonts w:ascii="Sylfaen" w:eastAsia="SimSun" w:hAnsi="Sylfaen" w:cs="Arial"/>
          <w:b/>
          <w:bCs/>
          <w:caps/>
          <w:color w:val="000000" w:themeColor="text1"/>
          <w:szCs w:val="24"/>
          <w:lang w:val="en-GB" w:eastAsia="zh-CN"/>
        </w:rPr>
        <w:t>, 2018</w:t>
      </w:r>
    </w:p>
    <w:p w:rsidR="00733745" w:rsidRDefault="00733745" w:rsidP="00733745">
      <w:pPr>
        <w:ind w:right="360"/>
        <w:rPr>
          <w:rFonts w:ascii="Sylfaen" w:hAnsi="Sylfaen"/>
          <w:b/>
          <w:color w:val="000000" w:themeColor="text1"/>
          <w:szCs w:val="24"/>
          <w:lang w:val="en-GB"/>
        </w:rPr>
      </w:pPr>
    </w:p>
    <w:p w:rsidR="00733745" w:rsidRDefault="00733745" w:rsidP="002805C2">
      <w:pPr>
        <w:ind w:right="360"/>
        <w:jc w:val="both"/>
        <w:rPr>
          <w:rFonts w:ascii="Sylfaen" w:hAnsi="Sylfaen"/>
          <w:sz w:val="24"/>
          <w:szCs w:val="24"/>
        </w:rPr>
      </w:pPr>
      <w:r w:rsidRPr="00EE7E9D">
        <w:rPr>
          <w:rFonts w:ascii="Sylfaen" w:hAnsi="Sylfaen"/>
          <w:color w:val="000000" w:themeColor="text1"/>
          <w:sz w:val="24"/>
          <w:szCs w:val="24"/>
        </w:rPr>
        <w:t>Georgia warmly welcomes the Delegation of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Canada</w:t>
      </w:r>
      <w:r>
        <w:rPr>
          <w:rFonts w:ascii="Sylfaen" w:hAnsi="Sylfaen"/>
          <w:sz w:val="24"/>
          <w:szCs w:val="24"/>
        </w:rPr>
        <w:t xml:space="preserve"> </w:t>
      </w:r>
      <w:r w:rsidRPr="00EE7E9D">
        <w:rPr>
          <w:rFonts w:ascii="Sylfaen" w:hAnsi="Sylfaen"/>
          <w:color w:val="000000" w:themeColor="text1"/>
          <w:sz w:val="24"/>
          <w:szCs w:val="24"/>
        </w:rPr>
        <w:t xml:space="preserve">and </w:t>
      </w:r>
      <w:r w:rsidRPr="00EE7E9D">
        <w:rPr>
          <w:rFonts w:ascii="Sylfaen" w:hAnsi="Sylfaen"/>
          <w:sz w:val="24"/>
          <w:szCs w:val="24"/>
        </w:rPr>
        <w:t>thanks the Head of Delegation for the presentation of the national report.</w:t>
      </w:r>
    </w:p>
    <w:p w:rsidR="002805C2" w:rsidRDefault="00733745" w:rsidP="002805C2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We commend Canada for its </w:t>
      </w:r>
      <w:r>
        <w:rPr>
          <w:rFonts w:ascii="Sylfaen" w:hAnsi="Sylfaen"/>
          <w:sz w:val="24"/>
          <w:szCs w:val="24"/>
        </w:rPr>
        <w:t>exemplary</w:t>
      </w:r>
      <w:r>
        <w:rPr>
          <w:rFonts w:ascii="Sylfaen" w:hAnsi="Sylfaen"/>
          <w:sz w:val="24"/>
          <w:szCs w:val="24"/>
        </w:rPr>
        <w:t xml:space="preserve"> human rights record, which is achieved through identifying and responding to various challenges. </w:t>
      </w:r>
    </w:p>
    <w:p w:rsidR="002805C2" w:rsidRPr="002805C2" w:rsidRDefault="002805C2" w:rsidP="002805C2">
      <w:pPr>
        <w:pStyle w:val="SingleTxtG"/>
        <w:ind w:left="0" w:right="288"/>
        <w:rPr>
          <w:rFonts w:ascii="Sylfaen" w:eastAsia="MS Mincho" w:hAnsi="Sylfaen"/>
          <w:sz w:val="24"/>
          <w:szCs w:val="24"/>
          <w:lang w:val="en-CA"/>
        </w:rPr>
      </w:pPr>
      <w:r w:rsidRPr="002805C2">
        <w:rPr>
          <w:rFonts w:ascii="Sylfaen" w:hAnsi="Sylfaen"/>
          <w:sz w:val="24"/>
          <w:szCs w:val="24"/>
        </w:rPr>
        <w:t>We welcome Canada’s commitment to providing protection to refugees through</w:t>
      </w:r>
      <w:r>
        <w:rPr>
          <w:rFonts w:ascii="Sylfaen" w:hAnsi="Sylfaen"/>
          <w:sz w:val="24"/>
          <w:szCs w:val="24"/>
        </w:rPr>
        <w:t xml:space="preserve"> </w:t>
      </w:r>
      <w:r w:rsidRPr="002805C2">
        <w:rPr>
          <w:rFonts w:ascii="Sylfaen" w:hAnsi="Sylfaen"/>
          <w:sz w:val="24"/>
          <w:szCs w:val="24"/>
        </w:rPr>
        <w:t xml:space="preserve">inclusive legal </w:t>
      </w:r>
      <w:r w:rsidRPr="002805C2">
        <w:rPr>
          <w:rFonts w:ascii="Sylfaen" w:eastAsia="MS Mincho" w:hAnsi="Sylfaen"/>
          <w:sz w:val="24"/>
          <w:szCs w:val="24"/>
          <w:lang w:val="en-CA"/>
        </w:rPr>
        <w:t xml:space="preserve">framework, which ensures participation in economic, political, social and cultural life. </w:t>
      </w:r>
    </w:p>
    <w:p w:rsidR="00733745" w:rsidRDefault="002805C2" w:rsidP="002805C2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Georgia recognizes </w:t>
      </w:r>
      <w:r w:rsidR="00733745">
        <w:rPr>
          <w:rFonts w:ascii="Sylfaen" w:hAnsi="Sylfaen"/>
          <w:sz w:val="24"/>
          <w:szCs w:val="24"/>
        </w:rPr>
        <w:t>progress made by the Government of Canada in addressing challenges related to the Indigenous people</w:t>
      </w:r>
      <w:r w:rsidR="00C623BB">
        <w:rPr>
          <w:rFonts w:ascii="Sylfaen" w:hAnsi="Sylfaen"/>
          <w:sz w:val="24"/>
          <w:szCs w:val="24"/>
        </w:rPr>
        <w:t>, however we also acknowledge that there is room for further improvement.</w:t>
      </w:r>
    </w:p>
    <w:p w:rsidR="002805C2" w:rsidRDefault="002805C2" w:rsidP="002805C2">
      <w:pPr>
        <w:ind w:righ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Having said that, Georgia recommends </w:t>
      </w:r>
      <w:r>
        <w:rPr>
          <w:rFonts w:ascii="Sylfaen" w:hAnsi="Sylfaen"/>
          <w:sz w:val="24"/>
          <w:szCs w:val="24"/>
        </w:rPr>
        <w:t>the Government of</w:t>
      </w:r>
      <w:r>
        <w:rPr>
          <w:rFonts w:ascii="Sylfaen" w:hAnsi="Sylfaen"/>
          <w:sz w:val="24"/>
          <w:szCs w:val="24"/>
        </w:rPr>
        <w:t xml:space="preserve"> Canada:</w:t>
      </w:r>
    </w:p>
    <w:p w:rsidR="00A66984" w:rsidRPr="00A66984" w:rsidRDefault="00A66984" w:rsidP="00597A67">
      <w:pPr>
        <w:pStyle w:val="ListParagraph"/>
        <w:numPr>
          <w:ilvl w:val="0"/>
          <w:numId w:val="2"/>
        </w:numPr>
        <w:ind w:right="360"/>
        <w:rPr>
          <w:sz w:val="22"/>
        </w:rPr>
      </w:pPr>
      <w:r>
        <w:rPr>
          <w:szCs w:val="24"/>
        </w:rPr>
        <w:t xml:space="preserve">To </w:t>
      </w:r>
      <w:r w:rsidR="00C623BB">
        <w:rPr>
          <w:szCs w:val="24"/>
        </w:rPr>
        <w:t xml:space="preserve">intensify </w:t>
      </w:r>
      <w:r>
        <w:rPr>
          <w:szCs w:val="24"/>
        </w:rPr>
        <w:t>efforts aimed at alleviating challenges faced by Indigenous peoples;</w:t>
      </w:r>
    </w:p>
    <w:p w:rsidR="00C623BB" w:rsidRPr="00C623BB" w:rsidRDefault="00FC22ED" w:rsidP="00F928EA">
      <w:pPr>
        <w:pStyle w:val="ListParagraph"/>
        <w:numPr>
          <w:ilvl w:val="0"/>
          <w:numId w:val="2"/>
        </w:numPr>
        <w:ind w:right="360"/>
        <w:rPr>
          <w:szCs w:val="24"/>
        </w:rPr>
      </w:pPr>
      <w:r>
        <w:rPr>
          <w:szCs w:val="24"/>
        </w:rPr>
        <w:t>To</w:t>
      </w:r>
      <w:r w:rsidR="00C623BB">
        <w:rPr>
          <w:szCs w:val="24"/>
        </w:rPr>
        <w:t xml:space="preserve"> consider </w:t>
      </w:r>
      <w:r>
        <w:rPr>
          <w:szCs w:val="24"/>
        </w:rPr>
        <w:t xml:space="preserve"> </w:t>
      </w:r>
      <w:r w:rsidR="00C623BB">
        <w:rPr>
          <w:szCs w:val="24"/>
        </w:rPr>
        <w:t xml:space="preserve">becoming a party </w:t>
      </w:r>
      <w:r>
        <w:rPr>
          <w:szCs w:val="24"/>
        </w:rPr>
        <w:t xml:space="preserve">to </w:t>
      </w:r>
      <w:r w:rsidR="00A66984">
        <w:t>the 1954 Convention relating to the Status of Stateless Persons</w:t>
      </w:r>
      <w:r w:rsidR="00DD0785">
        <w:t>;</w:t>
      </w:r>
    </w:p>
    <w:p w:rsidR="00733745" w:rsidRPr="00FC22ED" w:rsidRDefault="00DD0785" w:rsidP="00C623BB">
      <w:pPr>
        <w:pStyle w:val="ListParagraph"/>
        <w:ind w:right="360"/>
        <w:rPr>
          <w:szCs w:val="24"/>
        </w:rPr>
      </w:pPr>
      <w:r w:rsidRPr="00DD0785">
        <w:t xml:space="preserve"> </w:t>
      </w:r>
    </w:p>
    <w:p w:rsidR="00733745" w:rsidRPr="00F7524D" w:rsidRDefault="00733745" w:rsidP="00733745">
      <w:pPr>
        <w:ind w:right="360"/>
        <w:jc w:val="both"/>
        <w:rPr>
          <w:rFonts w:ascii="Sylfaen" w:hAnsi="Sylfaen"/>
          <w:sz w:val="24"/>
          <w:szCs w:val="24"/>
        </w:rPr>
      </w:pPr>
      <w:bookmarkStart w:id="0" w:name="_GoBack"/>
      <w:bookmarkEnd w:id="0"/>
      <w:r w:rsidRPr="00EE7E9D">
        <w:rPr>
          <w:rFonts w:ascii="Sylfaen" w:hAnsi="Sylfaen"/>
          <w:sz w:val="24"/>
          <w:szCs w:val="24"/>
        </w:rPr>
        <w:t>We</w:t>
      </w:r>
      <w:r w:rsidR="00FC22ED">
        <w:rPr>
          <w:rFonts w:ascii="Sylfaen" w:hAnsi="Sylfaen"/>
          <w:sz w:val="24"/>
          <w:szCs w:val="24"/>
        </w:rPr>
        <w:t xml:space="preserve"> wish the Delegation of Canada</w:t>
      </w:r>
      <w:r w:rsidRPr="00EE7E9D">
        <w:rPr>
          <w:rFonts w:ascii="Sylfaen" w:hAnsi="Sylfaen"/>
          <w:sz w:val="24"/>
          <w:szCs w:val="24"/>
        </w:rPr>
        <w:t xml:space="preserve"> a</w:t>
      </w:r>
      <w:r>
        <w:rPr>
          <w:rFonts w:ascii="Sylfaen" w:hAnsi="Sylfaen"/>
          <w:sz w:val="24"/>
          <w:szCs w:val="24"/>
        </w:rPr>
        <w:t xml:space="preserve"> very</w:t>
      </w:r>
      <w:r w:rsidRPr="00EE7E9D">
        <w:rPr>
          <w:rFonts w:ascii="Sylfaen" w:hAnsi="Sylfaen"/>
          <w:sz w:val="24"/>
          <w:szCs w:val="24"/>
        </w:rPr>
        <w:t xml:space="preserve"> successful UPR.   </w:t>
      </w:r>
    </w:p>
    <w:p w:rsidR="00733745" w:rsidRPr="00EF3DE6" w:rsidRDefault="00733745" w:rsidP="00733745">
      <w:pPr>
        <w:pStyle w:val="ListParagraph"/>
        <w:ind w:left="360" w:right="360"/>
      </w:pPr>
    </w:p>
    <w:p w:rsidR="00733745" w:rsidRDefault="00733745" w:rsidP="00733745"/>
    <w:p w:rsidR="00733745" w:rsidRDefault="00733745" w:rsidP="00733745"/>
    <w:p w:rsidR="00733745" w:rsidRDefault="00733745" w:rsidP="00733745"/>
    <w:p w:rsidR="00733745" w:rsidRDefault="00733745" w:rsidP="00733745"/>
    <w:p w:rsidR="00C43768" w:rsidRDefault="00C43768"/>
    <w:sectPr w:rsidR="00C4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281E"/>
    <w:multiLevelType w:val="hybridMultilevel"/>
    <w:tmpl w:val="7C32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45"/>
    <w:rsid w:val="002805C2"/>
    <w:rsid w:val="006D12D0"/>
    <w:rsid w:val="00733745"/>
    <w:rsid w:val="00A66984"/>
    <w:rsid w:val="00AB099E"/>
    <w:rsid w:val="00C43768"/>
    <w:rsid w:val="00C623BB"/>
    <w:rsid w:val="00DD0785"/>
    <w:rsid w:val="00F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7C22B-3FB2-4B83-97C6-5863EEB6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45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  <w:style w:type="paragraph" w:customStyle="1" w:styleId="SingleTxtG">
    <w:name w:val="_ Single Txt_G"/>
    <w:basedOn w:val="Normal"/>
    <w:qFormat/>
    <w:rsid w:val="00733745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337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C7838-65E0-44D2-BB99-4776531ED35E}"/>
</file>

<file path=customXml/itemProps2.xml><?xml version="1.0" encoding="utf-8"?>
<ds:datastoreItem xmlns:ds="http://schemas.openxmlformats.org/officeDocument/2006/customXml" ds:itemID="{EF7D7707-ED50-44DF-9AE0-C992B2A09898}"/>
</file>

<file path=customXml/itemProps3.xml><?xml version="1.0" encoding="utf-8"?>
<ds:datastoreItem xmlns:ds="http://schemas.openxmlformats.org/officeDocument/2006/customXml" ds:itemID="{95AE6BE0-1492-41CD-B887-99F58EF0B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3</cp:revision>
  <dcterms:created xsi:type="dcterms:W3CDTF">2018-05-10T15:03:00Z</dcterms:created>
  <dcterms:modified xsi:type="dcterms:W3CDTF">2018-05-10T16:19:00Z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