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A8C20C" w14:textId="77777777" w:rsidR="00CE4224" w:rsidRPr="00954DC9" w:rsidRDefault="00CE4224" w:rsidP="00CE4224">
      <w:pPr>
        <w:ind w:left="720"/>
        <w:jc w:val="center"/>
        <w:rPr>
          <w:sz w:val="80"/>
          <w:szCs w:val="80"/>
        </w:rPr>
      </w:pPr>
      <w:r>
        <w:rPr>
          <w:noProof/>
          <w:sz w:val="80"/>
          <w:szCs w:val="8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6679CF" wp14:editId="205BB984">
                <wp:simplePos x="0" y="0"/>
                <wp:positionH relativeFrom="column">
                  <wp:posOffset>-1257300</wp:posOffset>
                </wp:positionH>
                <wp:positionV relativeFrom="paragraph">
                  <wp:posOffset>-95251</wp:posOffset>
                </wp:positionV>
                <wp:extent cx="6200775" cy="0"/>
                <wp:effectExtent l="0" t="0" r="22225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8.95pt;margin-top:-7.45pt;width:488.25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" strokeweight="1.5pt"/>
            </w:pict>
          </mc:Fallback>
        </mc:AlternateContent>
      </w: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1312" behindDoc="0" locked="0" layoutInCell="1" allowOverlap="1" wp14:anchorId="79E8C315" wp14:editId="7190FD6E">
            <wp:simplePos x="0" y="0"/>
            <wp:positionH relativeFrom="column">
              <wp:posOffset>571500</wp:posOffset>
            </wp:positionH>
            <wp:positionV relativeFrom="paragraph">
              <wp:posOffset>-31115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51293879" w14:textId="77777777" w:rsidR="00CE4224" w:rsidRDefault="00CE4224" w:rsidP="00CE4224"/>
    <w:p w14:paraId="35686C4C" w14:textId="77777777" w:rsidR="00CE4224" w:rsidRPr="0088510B" w:rsidRDefault="00CE4224" w:rsidP="00CE4224">
      <w:pPr>
        <w:rPr>
          <w:sz w:val="10"/>
        </w:rPr>
      </w:pPr>
    </w:p>
    <w:p w14:paraId="020F807F" w14:textId="77777777" w:rsidR="00CE4224" w:rsidRDefault="00CE4224" w:rsidP="00CE4224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2574817" wp14:editId="4975802F">
                <wp:simplePos x="0" y="0"/>
                <wp:positionH relativeFrom="column">
                  <wp:posOffset>219075</wp:posOffset>
                </wp:positionH>
                <wp:positionV relativeFrom="paragraph">
                  <wp:posOffset>13334</wp:posOffset>
                </wp:positionV>
                <wp:extent cx="6200775" cy="0"/>
                <wp:effectExtent l="0" t="0" r="22225" b="254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" o:spid="_x0000_s1026" type="#_x0000_t32" style="position:absolute;margin-left:17.25pt;margin-top:1.05pt;width:488.25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NbR0CAAA8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" strokeweight="1.5pt"/>
            </w:pict>
          </mc:Fallback>
        </mc:AlternateContent>
      </w:r>
    </w:p>
    <w:p w14:paraId="27C1364B" w14:textId="77777777" w:rsidR="00CE4224" w:rsidRPr="007D4C2B" w:rsidRDefault="00CE4224" w:rsidP="00CE4224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14:paraId="3A4CB0E4" w14:textId="77777777" w:rsidR="00CE4224" w:rsidRPr="00AB0F8B" w:rsidRDefault="00CE4224" w:rsidP="00CE4224">
      <w:pPr>
        <w:jc w:val="center"/>
        <w:rPr>
          <w:rFonts w:cs="Arial"/>
          <w:b/>
          <w:lang w:val="en-US"/>
        </w:rPr>
      </w:pPr>
      <w:r w:rsidRPr="00AB0F8B">
        <w:rPr>
          <w:rFonts w:cs="Arial"/>
          <w:b/>
          <w:lang w:val="en-US"/>
        </w:rPr>
        <w:t>Working Group on the Universal Periodic Review</w:t>
      </w:r>
    </w:p>
    <w:p w14:paraId="2B2AFCE9" w14:textId="77777777" w:rsidR="00CE4224" w:rsidRDefault="00CE4224" w:rsidP="00CE4224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30</w:t>
      </w:r>
      <w:r w:rsidRPr="007B469D">
        <w:rPr>
          <w:rFonts w:cs="Arial"/>
          <w:b/>
          <w:bCs/>
          <w:vertAlign w:val="superscript"/>
          <w:lang w:val="en-US"/>
        </w:rPr>
        <w:t>th</w:t>
      </w:r>
      <w:r>
        <w:rPr>
          <w:rFonts w:cs="Arial"/>
          <w:b/>
          <w:bCs/>
          <w:lang w:val="en-US"/>
        </w:rPr>
        <w:t xml:space="preserve"> Session, 3</w:t>
      </w:r>
      <w:r w:rsidRPr="007B469D">
        <w:rPr>
          <w:rFonts w:cs="Arial"/>
          <w:b/>
          <w:bCs/>
          <w:vertAlign w:val="superscript"/>
          <w:lang w:val="en-US"/>
        </w:rPr>
        <w:t>rd</w:t>
      </w:r>
      <w:r>
        <w:rPr>
          <w:rFonts w:cs="Arial"/>
          <w:b/>
          <w:bCs/>
          <w:lang w:val="en-US"/>
        </w:rPr>
        <w:t xml:space="preserve"> Cycle</w:t>
      </w:r>
    </w:p>
    <w:p w14:paraId="2B354792" w14:textId="77777777" w:rsidR="00CE4224" w:rsidRPr="00AB0F8B" w:rsidRDefault="00CE4224" w:rsidP="00CE4224">
      <w:pPr>
        <w:jc w:val="center"/>
        <w:rPr>
          <w:rFonts w:cs="Arial"/>
          <w:b/>
          <w:bCs/>
          <w:lang w:val="en-US"/>
        </w:rPr>
      </w:pPr>
    </w:p>
    <w:p w14:paraId="3607661C" w14:textId="7EC2381A" w:rsidR="00CE4224" w:rsidRDefault="000175CB" w:rsidP="00CE4224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UPR of COLO</w:t>
      </w:r>
      <w:r w:rsidR="00CE4224">
        <w:rPr>
          <w:rFonts w:cs="Arial"/>
          <w:b/>
          <w:bCs/>
          <w:lang w:val="en-US"/>
        </w:rPr>
        <w:t>MBIA</w:t>
      </w:r>
    </w:p>
    <w:p w14:paraId="54E5113E" w14:textId="45E57C05" w:rsidR="00CE4224" w:rsidRDefault="00CE4224" w:rsidP="00CE4224">
      <w:pPr>
        <w:jc w:val="center"/>
        <w:rPr>
          <w:rFonts w:cs="Arial"/>
        </w:rPr>
      </w:pPr>
      <w:r>
        <w:rPr>
          <w:rFonts w:cs="Arial"/>
        </w:rPr>
        <w:t xml:space="preserve">Salle </w:t>
      </w:r>
      <w:r w:rsidR="00046D73">
        <w:rPr>
          <w:rFonts w:cs="Arial"/>
        </w:rPr>
        <w:t>XX</w:t>
      </w:r>
      <w:r>
        <w:rPr>
          <w:rFonts w:cs="Arial"/>
        </w:rPr>
        <w:t xml:space="preserve">, </w:t>
      </w:r>
      <w:r w:rsidRPr="001A0383">
        <w:rPr>
          <w:rFonts w:cs="Arial"/>
          <w:i/>
        </w:rPr>
        <w:t>Palais des Nations</w:t>
      </w:r>
      <w:r>
        <w:rPr>
          <w:rFonts w:cs="Arial"/>
        </w:rPr>
        <w:t xml:space="preserve">, Geneva </w:t>
      </w:r>
    </w:p>
    <w:p w14:paraId="72D365E4" w14:textId="77777777" w:rsidR="00CE4224" w:rsidRDefault="00CE4224" w:rsidP="00CE4224">
      <w:pPr>
        <w:rPr>
          <w:rFonts w:cs="Arial"/>
          <w:szCs w:val="2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A0383">
        <w:rPr>
          <w:rFonts w:cs="Arial"/>
        </w:rPr>
        <w:t xml:space="preserve">10 </w:t>
      </w:r>
      <w:r>
        <w:rPr>
          <w:rFonts w:cs="Arial"/>
        </w:rPr>
        <w:t>May 2018</w:t>
      </w:r>
    </w:p>
    <w:p w14:paraId="32F8CB06" w14:textId="77777777" w:rsidR="00CE4224" w:rsidRDefault="00CE4224" w:rsidP="00CE4224">
      <w:pPr>
        <w:rPr>
          <w:rFonts w:cs="Arial"/>
          <w:szCs w:val="24"/>
        </w:rPr>
      </w:pPr>
    </w:p>
    <w:p w14:paraId="0D916DF0" w14:textId="06FB3D92" w:rsidR="00CE4224" w:rsidRPr="001C1C25" w:rsidRDefault="001C27AF" w:rsidP="00CE422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Thank you Mister Vice-President.</w:t>
      </w:r>
    </w:p>
    <w:p w14:paraId="1F3351FA" w14:textId="77777777" w:rsidR="00CE4224" w:rsidRPr="001C1C25" w:rsidRDefault="00CE4224" w:rsidP="00CE4224">
      <w:pPr>
        <w:jc w:val="both"/>
        <w:rPr>
          <w:rFonts w:cs="Arial"/>
          <w:sz w:val="28"/>
          <w:szCs w:val="28"/>
        </w:rPr>
      </w:pPr>
    </w:p>
    <w:p w14:paraId="0EDCA9BB" w14:textId="4D522D7D" w:rsidR="00CE4224" w:rsidRPr="001C1C25" w:rsidRDefault="00CE4224" w:rsidP="00CE4224">
      <w:pPr>
        <w:jc w:val="both"/>
        <w:rPr>
          <w:sz w:val="28"/>
          <w:szCs w:val="28"/>
        </w:rPr>
      </w:pPr>
      <w:r w:rsidRPr="001C1C25">
        <w:rPr>
          <w:rFonts w:cs="Arial"/>
          <w:sz w:val="28"/>
          <w:szCs w:val="28"/>
        </w:rPr>
        <w:t>The Philippine delegation warml</w:t>
      </w:r>
      <w:r>
        <w:rPr>
          <w:rFonts w:cs="Arial"/>
          <w:sz w:val="28"/>
          <w:szCs w:val="28"/>
        </w:rPr>
        <w:t>y welcomes the delegation of</w:t>
      </w:r>
      <w:r w:rsidRPr="001C1C25">
        <w:rPr>
          <w:rFonts w:cs="Arial"/>
          <w:sz w:val="28"/>
          <w:szCs w:val="28"/>
        </w:rPr>
        <w:t xml:space="preserve"> </w:t>
      </w:r>
      <w:r w:rsidR="000175CB">
        <w:rPr>
          <w:rFonts w:cs="Arial"/>
          <w:sz w:val="28"/>
          <w:szCs w:val="28"/>
        </w:rPr>
        <w:t>Colo</w:t>
      </w:r>
      <w:r>
        <w:rPr>
          <w:rFonts w:cs="Arial"/>
          <w:sz w:val="28"/>
          <w:szCs w:val="28"/>
        </w:rPr>
        <w:t>mbia</w:t>
      </w:r>
      <w:r w:rsidRPr="001C1C25">
        <w:rPr>
          <w:rFonts w:cs="Arial"/>
          <w:sz w:val="28"/>
          <w:szCs w:val="28"/>
        </w:rPr>
        <w:t xml:space="preserve"> to the 3</w:t>
      </w:r>
      <w:r w:rsidRPr="001C1C25">
        <w:rPr>
          <w:rFonts w:cs="Arial"/>
          <w:sz w:val="28"/>
          <w:szCs w:val="28"/>
          <w:vertAlign w:val="superscript"/>
        </w:rPr>
        <w:t>rd</w:t>
      </w:r>
      <w:r w:rsidRPr="001C1C25">
        <w:rPr>
          <w:rFonts w:cs="Arial"/>
          <w:sz w:val="28"/>
          <w:szCs w:val="28"/>
        </w:rPr>
        <w:t xml:space="preserve"> Cycle of the UPR process</w:t>
      </w:r>
      <w:r w:rsidR="005A402C">
        <w:rPr>
          <w:rFonts w:cs="Arial"/>
          <w:sz w:val="28"/>
          <w:szCs w:val="28"/>
        </w:rPr>
        <w:t xml:space="preserve"> and the presentation</w:t>
      </w:r>
      <w:r w:rsidRPr="001C1C25">
        <w:rPr>
          <w:rFonts w:cs="Arial"/>
          <w:sz w:val="28"/>
          <w:szCs w:val="28"/>
        </w:rPr>
        <w:t xml:space="preserve"> of its national report.</w:t>
      </w:r>
    </w:p>
    <w:p w14:paraId="42683078" w14:textId="77777777" w:rsidR="00CE4224" w:rsidRPr="001C1C25" w:rsidRDefault="00CE4224" w:rsidP="00CE4224">
      <w:pPr>
        <w:jc w:val="both"/>
        <w:rPr>
          <w:sz w:val="28"/>
          <w:szCs w:val="28"/>
        </w:rPr>
      </w:pPr>
    </w:p>
    <w:p w14:paraId="321834A6" w14:textId="068D41B1" w:rsidR="00CE4224" w:rsidRDefault="00CE4224" w:rsidP="00CE4224">
      <w:pPr>
        <w:jc w:val="both"/>
        <w:rPr>
          <w:sz w:val="28"/>
          <w:szCs w:val="28"/>
        </w:rPr>
      </w:pPr>
      <w:r>
        <w:rPr>
          <w:sz w:val="28"/>
          <w:szCs w:val="28"/>
        </w:rPr>
        <w:t>The Philippines congratulates</w:t>
      </w:r>
      <w:r w:rsidR="000175CB">
        <w:rPr>
          <w:sz w:val="28"/>
          <w:szCs w:val="28"/>
        </w:rPr>
        <w:t xml:space="preserve"> Colo</w:t>
      </w:r>
      <w:r>
        <w:rPr>
          <w:sz w:val="28"/>
          <w:szCs w:val="28"/>
        </w:rPr>
        <w:t xml:space="preserve">mbia for the historic achievement in forging </w:t>
      </w:r>
      <w:r w:rsidR="00046D73">
        <w:rPr>
          <w:sz w:val="28"/>
          <w:szCs w:val="28"/>
        </w:rPr>
        <w:t>the final</w:t>
      </w:r>
      <w:r>
        <w:rPr>
          <w:sz w:val="28"/>
          <w:szCs w:val="28"/>
        </w:rPr>
        <w:t xml:space="preserve"> peace agreement</w:t>
      </w:r>
      <w:r w:rsidR="000175CB">
        <w:rPr>
          <w:sz w:val="28"/>
          <w:szCs w:val="28"/>
        </w:rPr>
        <w:t xml:space="preserve"> with the FARC. We agree with Colo</w:t>
      </w:r>
      <w:r>
        <w:rPr>
          <w:sz w:val="28"/>
          <w:szCs w:val="28"/>
        </w:rPr>
        <w:t xml:space="preserve">mbia that the peace agreement is the best guarantee </w:t>
      </w:r>
      <w:r w:rsidR="000175CB">
        <w:rPr>
          <w:sz w:val="28"/>
          <w:szCs w:val="28"/>
        </w:rPr>
        <w:t xml:space="preserve">in ensuring </w:t>
      </w:r>
      <w:r>
        <w:rPr>
          <w:sz w:val="28"/>
          <w:szCs w:val="28"/>
        </w:rPr>
        <w:t xml:space="preserve">people’s rights. </w:t>
      </w:r>
    </w:p>
    <w:p w14:paraId="65A8A1F7" w14:textId="77777777" w:rsidR="00CE4224" w:rsidRDefault="00CE4224" w:rsidP="00CE4224">
      <w:pPr>
        <w:jc w:val="both"/>
        <w:rPr>
          <w:sz w:val="28"/>
          <w:szCs w:val="28"/>
        </w:rPr>
      </w:pPr>
    </w:p>
    <w:p w14:paraId="115A5C85" w14:textId="2FB38F09" w:rsidR="00CE4224" w:rsidRDefault="00CE4224" w:rsidP="00CE4224">
      <w:pPr>
        <w:jc w:val="both"/>
        <w:rPr>
          <w:sz w:val="28"/>
          <w:szCs w:val="28"/>
        </w:rPr>
      </w:pPr>
      <w:r>
        <w:rPr>
          <w:sz w:val="28"/>
          <w:szCs w:val="28"/>
        </w:rPr>
        <w:t>The Philippines also welcomes</w:t>
      </w:r>
      <w:r w:rsidRPr="001C1C25">
        <w:rPr>
          <w:sz w:val="28"/>
          <w:szCs w:val="28"/>
        </w:rPr>
        <w:t xml:space="preserve"> the improvements</w:t>
      </w:r>
      <w:r>
        <w:rPr>
          <w:sz w:val="28"/>
          <w:szCs w:val="28"/>
        </w:rPr>
        <w:t xml:space="preserve"> in the normative framework for the protection and promotion of human rights i</w:t>
      </w:r>
      <w:r w:rsidR="000175CB">
        <w:rPr>
          <w:sz w:val="28"/>
          <w:szCs w:val="28"/>
        </w:rPr>
        <w:t>n Colo</w:t>
      </w:r>
      <w:r w:rsidR="005A402C">
        <w:rPr>
          <w:sz w:val="28"/>
          <w:szCs w:val="28"/>
        </w:rPr>
        <w:t>mbia. These improvements include</w:t>
      </w:r>
      <w:r>
        <w:rPr>
          <w:sz w:val="28"/>
          <w:szCs w:val="28"/>
        </w:rPr>
        <w:t xml:space="preserve"> the ratification of a number of international and regional human rights instruments and </w:t>
      </w:r>
      <w:r w:rsidR="000175CB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adoption of domestic legislation for the defense of fundamental freedoms and human rights. </w:t>
      </w:r>
    </w:p>
    <w:p w14:paraId="529C2159" w14:textId="77777777" w:rsidR="00CE4224" w:rsidRPr="001C1C25" w:rsidRDefault="00CE4224" w:rsidP="00CE4224">
      <w:pPr>
        <w:jc w:val="both"/>
        <w:rPr>
          <w:sz w:val="28"/>
          <w:szCs w:val="28"/>
        </w:rPr>
      </w:pPr>
    </w:p>
    <w:p w14:paraId="4AB834AA" w14:textId="77777777" w:rsidR="00CE4224" w:rsidRDefault="00CE4224" w:rsidP="00CE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Philippines commends </w:t>
      </w:r>
      <w:r w:rsidR="000175CB">
        <w:rPr>
          <w:sz w:val="28"/>
          <w:szCs w:val="28"/>
        </w:rPr>
        <w:t>Colo</w:t>
      </w:r>
      <w:r w:rsidR="008A3F9C">
        <w:rPr>
          <w:sz w:val="28"/>
          <w:szCs w:val="28"/>
        </w:rPr>
        <w:t xml:space="preserve">mbia for </w:t>
      </w:r>
      <w:r w:rsidR="000175CB">
        <w:rPr>
          <w:sz w:val="28"/>
          <w:szCs w:val="28"/>
        </w:rPr>
        <w:t>the successful</w:t>
      </w:r>
      <w:r w:rsidR="008A3F9C">
        <w:rPr>
          <w:sz w:val="28"/>
          <w:szCs w:val="28"/>
        </w:rPr>
        <w:t xml:space="preserve"> int</w:t>
      </w:r>
      <w:r w:rsidR="000175CB">
        <w:rPr>
          <w:sz w:val="28"/>
          <w:szCs w:val="28"/>
        </w:rPr>
        <w:t>egration</w:t>
      </w:r>
      <w:r w:rsidR="001A0383">
        <w:rPr>
          <w:sz w:val="28"/>
          <w:szCs w:val="28"/>
        </w:rPr>
        <w:t xml:space="preserve"> </w:t>
      </w:r>
      <w:r w:rsidR="000175CB">
        <w:rPr>
          <w:sz w:val="28"/>
          <w:szCs w:val="28"/>
        </w:rPr>
        <w:t xml:space="preserve">of </w:t>
      </w:r>
      <w:r w:rsidR="008A3F9C">
        <w:rPr>
          <w:sz w:val="28"/>
          <w:szCs w:val="28"/>
        </w:rPr>
        <w:t xml:space="preserve">human rights on its National Development Plan 2014-2018. </w:t>
      </w:r>
    </w:p>
    <w:p w14:paraId="17C935BA" w14:textId="77777777" w:rsidR="00CE4224" w:rsidRDefault="00CE4224" w:rsidP="00CE4224">
      <w:pPr>
        <w:jc w:val="both"/>
        <w:rPr>
          <w:sz w:val="28"/>
          <w:szCs w:val="28"/>
        </w:rPr>
      </w:pPr>
    </w:p>
    <w:p w14:paraId="1D1EDD7D" w14:textId="77777777" w:rsidR="00CE4224" w:rsidRDefault="00CE4224" w:rsidP="00CE4224">
      <w:pPr>
        <w:jc w:val="both"/>
        <w:rPr>
          <w:sz w:val="28"/>
          <w:szCs w:val="28"/>
        </w:rPr>
      </w:pPr>
      <w:r>
        <w:rPr>
          <w:sz w:val="28"/>
          <w:szCs w:val="28"/>
        </w:rPr>
        <w:t>The Philippines recommends the following.</w:t>
      </w:r>
    </w:p>
    <w:p w14:paraId="4423D1BC" w14:textId="77777777" w:rsidR="00CE4224" w:rsidRDefault="00CE4224" w:rsidP="00CE4224">
      <w:pPr>
        <w:jc w:val="both"/>
        <w:rPr>
          <w:sz w:val="28"/>
          <w:szCs w:val="28"/>
        </w:rPr>
      </w:pPr>
    </w:p>
    <w:p w14:paraId="2D320485" w14:textId="77777777" w:rsidR="00CE4224" w:rsidRDefault="00CE4224" w:rsidP="00CE422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D328C">
        <w:rPr>
          <w:sz w:val="28"/>
          <w:szCs w:val="28"/>
        </w:rPr>
        <w:t xml:space="preserve">Ratify </w:t>
      </w:r>
      <w:r w:rsidR="003F74A0">
        <w:rPr>
          <w:sz w:val="28"/>
          <w:szCs w:val="28"/>
        </w:rPr>
        <w:t>other international human rights treaties to which it is not yet a state party</w:t>
      </w:r>
      <w:r>
        <w:rPr>
          <w:sz w:val="28"/>
          <w:szCs w:val="28"/>
        </w:rPr>
        <w:t xml:space="preserve">; </w:t>
      </w:r>
    </w:p>
    <w:p w14:paraId="72E43961" w14:textId="77777777" w:rsidR="00303C71" w:rsidRPr="00303C71" w:rsidRDefault="00303C71" w:rsidP="00303C71">
      <w:pPr>
        <w:ind w:left="360"/>
        <w:jc w:val="both"/>
        <w:rPr>
          <w:sz w:val="28"/>
          <w:szCs w:val="28"/>
        </w:rPr>
      </w:pPr>
    </w:p>
    <w:p w14:paraId="387A40FD" w14:textId="77777777" w:rsidR="00303C71" w:rsidRPr="00303C71" w:rsidRDefault="00303C71" w:rsidP="00303C7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03C71">
        <w:rPr>
          <w:rFonts w:cs="Arial"/>
          <w:sz w:val="28"/>
          <w:szCs w:val="28"/>
        </w:rPr>
        <w:t>Accede to and fully implement the 1954 Convention relating to the Status of Stateless Persons</w:t>
      </w:r>
      <w:r>
        <w:rPr>
          <w:rFonts w:cs="Arial"/>
          <w:sz w:val="28"/>
          <w:szCs w:val="28"/>
        </w:rPr>
        <w:t xml:space="preserve">; and </w:t>
      </w:r>
    </w:p>
    <w:p w14:paraId="451C0267" w14:textId="77777777" w:rsidR="00303C71" w:rsidRPr="00303C71" w:rsidRDefault="00303C71" w:rsidP="00303C71">
      <w:pPr>
        <w:jc w:val="both"/>
        <w:rPr>
          <w:sz w:val="28"/>
          <w:szCs w:val="28"/>
        </w:rPr>
      </w:pPr>
    </w:p>
    <w:p w14:paraId="5E94F0C0" w14:textId="77777777" w:rsidR="00CE4224" w:rsidRPr="00303C71" w:rsidRDefault="00303C71" w:rsidP="00303C7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03C71">
        <w:rPr>
          <w:rFonts w:cs="Arial"/>
          <w:color w:val="000000" w:themeColor="text1"/>
          <w:sz w:val="28"/>
          <w:szCs w:val="28"/>
        </w:rPr>
        <w:t>Ensure access to justice for victims of armed conflict</w:t>
      </w:r>
      <w:r w:rsidR="000175CB">
        <w:rPr>
          <w:rFonts w:cs="Arial"/>
          <w:color w:val="000000" w:themeColor="text1"/>
          <w:sz w:val="28"/>
          <w:szCs w:val="28"/>
        </w:rPr>
        <w:t>,</w:t>
      </w:r>
      <w:r w:rsidRPr="00303C71">
        <w:rPr>
          <w:rFonts w:cs="Arial"/>
          <w:color w:val="000000" w:themeColor="text1"/>
          <w:sz w:val="28"/>
          <w:szCs w:val="28"/>
        </w:rPr>
        <w:t xml:space="preserve"> </w:t>
      </w:r>
      <w:r w:rsidR="000175CB" w:rsidRPr="00303C71">
        <w:rPr>
          <w:rFonts w:cs="Arial"/>
          <w:color w:val="000000" w:themeColor="text1"/>
          <w:sz w:val="28"/>
          <w:szCs w:val="28"/>
        </w:rPr>
        <w:t>particularly the women and indigenous people</w:t>
      </w:r>
      <w:r w:rsidR="000175CB">
        <w:rPr>
          <w:rFonts w:cs="Arial"/>
          <w:color w:val="000000" w:themeColor="text1"/>
          <w:sz w:val="28"/>
          <w:szCs w:val="28"/>
        </w:rPr>
        <w:t>,</w:t>
      </w:r>
      <w:r w:rsidR="000175CB" w:rsidRPr="00303C71">
        <w:rPr>
          <w:rFonts w:cs="Arial"/>
          <w:color w:val="000000" w:themeColor="text1"/>
          <w:sz w:val="28"/>
          <w:szCs w:val="28"/>
        </w:rPr>
        <w:t xml:space="preserve"> </w:t>
      </w:r>
      <w:r w:rsidRPr="00303C71">
        <w:rPr>
          <w:rFonts w:cs="Arial"/>
          <w:color w:val="000000" w:themeColor="text1"/>
          <w:sz w:val="28"/>
          <w:szCs w:val="28"/>
        </w:rPr>
        <w:t>and gua</w:t>
      </w:r>
      <w:r>
        <w:rPr>
          <w:rFonts w:cs="Arial"/>
          <w:color w:val="000000" w:themeColor="text1"/>
          <w:sz w:val="28"/>
          <w:szCs w:val="28"/>
        </w:rPr>
        <w:t xml:space="preserve">rantee their right to truth and </w:t>
      </w:r>
      <w:r w:rsidRPr="00303C71">
        <w:rPr>
          <w:rFonts w:cs="Arial"/>
          <w:color w:val="000000" w:themeColor="text1"/>
          <w:sz w:val="28"/>
          <w:szCs w:val="28"/>
        </w:rPr>
        <w:t>comprehensive reparation</w:t>
      </w:r>
      <w:r w:rsidR="000175CB">
        <w:rPr>
          <w:rFonts w:cs="Arial"/>
          <w:color w:val="000000" w:themeColor="text1"/>
          <w:sz w:val="28"/>
          <w:szCs w:val="28"/>
        </w:rPr>
        <w:t>.</w:t>
      </w:r>
    </w:p>
    <w:p w14:paraId="12E4CC98" w14:textId="77777777" w:rsidR="00CE4224" w:rsidRPr="001C1C25" w:rsidRDefault="00CE4224" w:rsidP="00CE4224">
      <w:pPr>
        <w:jc w:val="both"/>
        <w:rPr>
          <w:sz w:val="28"/>
          <w:szCs w:val="28"/>
        </w:rPr>
      </w:pPr>
    </w:p>
    <w:p w14:paraId="6E89AAB3" w14:textId="41891005" w:rsidR="00303C71" w:rsidRPr="00303C71" w:rsidRDefault="00CE4224" w:rsidP="00303C71">
      <w:pPr>
        <w:jc w:val="both"/>
        <w:rPr>
          <w:sz w:val="28"/>
          <w:szCs w:val="28"/>
        </w:rPr>
      </w:pPr>
      <w:r>
        <w:rPr>
          <w:sz w:val="28"/>
          <w:szCs w:val="28"/>
        </w:rPr>
        <w:t>We wish</w:t>
      </w:r>
      <w:r w:rsidRPr="001C1C25">
        <w:rPr>
          <w:sz w:val="28"/>
          <w:szCs w:val="28"/>
        </w:rPr>
        <w:t xml:space="preserve"> </w:t>
      </w:r>
      <w:r w:rsidR="000175CB">
        <w:rPr>
          <w:sz w:val="28"/>
          <w:szCs w:val="28"/>
        </w:rPr>
        <w:t>Colo</w:t>
      </w:r>
      <w:r w:rsidR="003F74A0">
        <w:rPr>
          <w:sz w:val="28"/>
          <w:szCs w:val="28"/>
        </w:rPr>
        <w:t>mbia</w:t>
      </w:r>
      <w:r w:rsidRPr="001C1C25">
        <w:rPr>
          <w:sz w:val="28"/>
          <w:szCs w:val="28"/>
        </w:rPr>
        <w:t xml:space="preserve"> success in the continued implementation of its accepted recommendations.</w:t>
      </w:r>
      <w:r w:rsidR="00303C71">
        <w:rPr>
          <w:sz w:val="28"/>
          <w:szCs w:val="28"/>
        </w:rPr>
        <w:t xml:space="preserve"> </w:t>
      </w:r>
      <w:r w:rsidRPr="001C1C25">
        <w:rPr>
          <w:sz w:val="28"/>
          <w:szCs w:val="28"/>
        </w:rPr>
        <w:t xml:space="preserve">Thank you </w:t>
      </w:r>
      <w:r w:rsidR="001C27AF">
        <w:rPr>
          <w:sz w:val="28"/>
          <w:szCs w:val="28"/>
        </w:rPr>
        <w:t xml:space="preserve">Mister </w:t>
      </w:r>
      <w:r w:rsidRPr="001C1C25">
        <w:rPr>
          <w:rFonts w:cs="Arial"/>
          <w:sz w:val="28"/>
          <w:szCs w:val="28"/>
        </w:rPr>
        <w:t>Vice-President</w:t>
      </w:r>
      <w:r w:rsidRPr="001C1C25">
        <w:rPr>
          <w:sz w:val="28"/>
          <w:szCs w:val="28"/>
        </w:rPr>
        <w:t>.</w:t>
      </w:r>
    </w:p>
    <w:sectPr w:rsidR="00303C71" w:rsidRPr="00303C71" w:rsidSect="001A0383">
      <w:headerReference w:type="default" r:id="rId9"/>
      <w:pgSz w:w="11906" w:h="16838"/>
      <w:pgMar w:top="540" w:right="851" w:bottom="990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B99A6" w14:textId="77777777" w:rsidR="009D63D9" w:rsidRDefault="009D63D9" w:rsidP="001A0383">
      <w:r>
        <w:separator/>
      </w:r>
    </w:p>
  </w:endnote>
  <w:endnote w:type="continuationSeparator" w:id="0">
    <w:p w14:paraId="58784D53" w14:textId="77777777" w:rsidR="009D63D9" w:rsidRDefault="009D63D9" w:rsidP="001A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D0B9F" w14:textId="77777777" w:rsidR="009D63D9" w:rsidRDefault="009D63D9" w:rsidP="001A0383">
      <w:r>
        <w:separator/>
      </w:r>
    </w:p>
  </w:footnote>
  <w:footnote w:type="continuationSeparator" w:id="0">
    <w:p w14:paraId="6F9FEC7A" w14:textId="77777777" w:rsidR="009D63D9" w:rsidRDefault="009D63D9" w:rsidP="001A0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B8D27" w14:textId="77777777" w:rsidR="001A0383" w:rsidRDefault="001A0383" w:rsidP="00CE4224">
    <w:pPr>
      <w:pStyle w:val="Header"/>
      <w:jc w:val="right"/>
    </w:pPr>
  </w:p>
  <w:p w14:paraId="36E30A54" w14:textId="77777777" w:rsidR="001A0383" w:rsidRDefault="001A0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7B40"/>
    <w:multiLevelType w:val="hybridMultilevel"/>
    <w:tmpl w:val="3B44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24"/>
    <w:rsid w:val="000175CB"/>
    <w:rsid w:val="00046D73"/>
    <w:rsid w:val="00111063"/>
    <w:rsid w:val="001A0383"/>
    <w:rsid w:val="001A5E34"/>
    <w:rsid w:val="001C27AF"/>
    <w:rsid w:val="002155CA"/>
    <w:rsid w:val="00303C71"/>
    <w:rsid w:val="003F74A0"/>
    <w:rsid w:val="005A402C"/>
    <w:rsid w:val="00732793"/>
    <w:rsid w:val="008A3F9C"/>
    <w:rsid w:val="009D63D9"/>
    <w:rsid w:val="00B22B9D"/>
    <w:rsid w:val="00CE4224"/>
    <w:rsid w:val="00E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FF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24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224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4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224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E4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7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AF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24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224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4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224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E4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7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AF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9CEAF-E655-4CF2-8A2C-4F2726E3A8B0}"/>
</file>

<file path=customXml/itemProps2.xml><?xml version="1.0" encoding="utf-8"?>
<ds:datastoreItem xmlns:ds="http://schemas.openxmlformats.org/officeDocument/2006/customXml" ds:itemID="{9A0878AC-E7DD-4B7E-8604-5B44963665BD}"/>
</file>

<file path=customXml/itemProps3.xml><?xml version="1.0" encoding="utf-8"?>
<ds:datastoreItem xmlns:ds="http://schemas.openxmlformats.org/officeDocument/2006/customXml" ds:itemID="{26B1003E-B00D-4CCD-B127-811B36759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Chona </cp:lastModifiedBy>
  <cp:revision>2</cp:revision>
  <cp:lastPrinted>2018-05-09T14:00:00Z</cp:lastPrinted>
  <dcterms:created xsi:type="dcterms:W3CDTF">2018-05-22T16:01:00Z</dcterms:created>
  <dcterms:modified xsi:type="dcterms:W3CDTF">2018-05-22T16:01:00Z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