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1B3E9" w14:textId="77777777" w:rsidR="00DC0299" w:rsidRPr="00954DC9" w:rsidRDefault="00DC0299" w:rsidP="00DC0299">
      <w:pPr>
        <w:ind w:left="720"/>
        <w:jc w:val="center"/>
        <w:rPr>
          <w:sz w:val="80"/>
          <w:szCs w:val="80"/>
        </w:rPr>
      </w:pPr>
      <w:r>
        <w:rPr>
          <w:noProof/>
          <w:sz w:val="80"/>
          <w:szCs w:val="80"/>
          <w:lang w:eastAsia="en-GB"/>
        </w:rPr>
        <mc:AlternateContent>
          <mc:Choice Requires="wps">
            <w:drawing>
              <wp:anchor distT="4294967295" distB="4294967295" distL="114300" distR="114300" simplePos="0" relativeHeight="251659264" behindDoc="0" locked="0" layoutInCell="1" allowOverlap="1" wp14:anchorId="587FCE97" wp14:editId="3A254EBF">
                <wp:simplePos x="0" y="0"/>
                <wp:positionH relativeFrom="column">
                  <wp:posOffset>-1257300</wp:posOffset>
                </wp:positionH>
                <wp:positionV relativeFrom="paragraph">
                  <wp:posOffset>-95251</wp:posOffset>
                </wp:positionV>
                <wp:extent cx="6200775" cy="0"/>
                <wp:effectExtent l="0" t="0" r="22225" b="254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AutoShape 3" o:spid="_x0000_s1026" type="#_x0000_t32" style="position:absolute;margin-left:-98.95pt;margin-top:-7.45pt;width:488.25pt;height:0;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" strokeweight="1.5pt"/>
            </w:pict>
          </mc:Fallback>
        </mc:AlternateContent>
      </w:r>
      <w:r w:rsidRPr="00954DC9">
        <w:rPr>
          <w:noProof/>
          <w:sz w:val="80"/>
          <w:szCs w:val="80"/>
          <w:lang w:eastAsia="en-GB"/>
        </w:rPr>
        <w:drawing>
          <wp:anchor distT="0" distB="0" distL="114300" distR="114300" simplePos="0" relativeHeight="251661312" behindDoc="0" locked="0" layoutInCell="1" allowOverlap="1" wp14:anchorId="444AD1B3" wp14:editId="055B917A">
            <wp:simplePos x="0" y="0"/>
            <wp:positionH relativeFrom="column">
              <wp:posOffset>571500</wp:posOffset>
            </wp:positionH>
            <wp:positionV relativeFrom="paragraph">
              <wp:posOffset>-31115</wp:posOffset>
            </wp:positionV>
            <wp:extent cx="800100" cy="800100"/>
            <wp:effectExtent l="0" t="0" r="0" b="0"/>
            <wp:wrapThrough wrapText="bothSides">
              <wp:wrapPolygon edited="0">
                <wp:start x="0" y="0"/>
                <wp:lineTo x="0" y="21086"/>
                <wp:lineTo x="21086" y="21086"/>
                <wp:lineTo x="21086" y="0"/>
                <wp:lineTo x="0" y="0"/>
              </wp:wrapPolygon>
            </wp:wrapThrough>
            <wp:docPr id="1" name="Picture 3" descr="C:\Users\Chona\Downloads\Philippines_Arm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na\Downloads\Philippines_Arms (2).jpg"/>
                    <pic:cNvPicPr>
                      <a:picLocks noChangeAspect="1" noChangeArrowheads="1"/>
                    </pic:cNvPicPr>
                  </pic:nvPicPr>
                  <pic:blipFill>
                    <a:blip r:embed="rId8"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r w:rsidRPr="00954DC9">
        <w:rPr>
          <w:rFonts w:ascii="Times New Roman" w:hAnsi="Times New Roman" w:cs="Times New Roman"/>
          <w:b/>
          <w:sz w:val="80"/>
          <w:szCs w:val="80"/>
        </w:rPr>
        <w:t>PHILIPPINES</w:t>
      </w:r>
    </w:p>
    <w:p w14:paraId="264FF4C5" w14:textId="77777777" w:rsidR="00DC0299" w:rsidRDefault="00DC0299" w:rsidP="00DC0299"/>
    <w:p w14:paraId="646DFE9C" w14:textId="77777777" w:rsidR="00DC0299" w:rsidRPr="0088510B" w:rsidRDefault="00DC0299" w:rsidP="00DC0299">
      <w:pPr>
        <w:rPr>
          <w:sz w:val="10"/>
        </w:rPr>
      </w:pPr>
    </w:p>
    <w:p w14:paraId="6ACD86BA" w14:textId="77777777" w:rsidR="00DC0299" w:rsidRDefault="00DC0299" w:rsidP="00DC0299">
      <w:r>
        <w:rPr>
          <w:noProof/>
          <w:lang w:eastAsia="en-GB"/>
        </w:rPr>
        <mc:AlternateContent>
          <mc:Choice Requires="wps">
            <w:drawing>
              <wp:anchor distT="4294967295" distB="4294967295" distL="114300" distR="114300" simplePos="0" relativeHeight="251660288" behindDoc="0" locked="0" layoutInCell="1" allowOverlap="1" wp14:anchorId="24E8B9CF" wp14:editId="0F2CEE6D">
                <wp:simplePos x="0" y="0"/>
                <wp:positionH relativeFrom="column">
                  <wp:posOffset>219075</wp:posOffset>
                </wp:positionH>
                <wp:positionV relativeFrom="paragraph">
                  <wp:posOffset>13334</wp:posOffset>
                </wp:positionV>
                <wp:extent cx="6200775" cy="0"/>
                <wp:effectExtent l="0" t="0" r="22225" b="254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5" o:spid="_x0000_s1026" type="#_x0000_t32" style="position:absolute;margin-left:17.25pt;margin-top:1.05pt;width:488.25pt;height:0;z-index:2516602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" strokeweight="1.5pt"/>
            </w:pict>
          </mc:Fallback>
        </mc:AlternateContent>
      </w:r>
    </w:p>
    <w:p w14:paraId="69B68887" w14:textId="77777777" w:rsidR="00DC0299" w:rsidRPr="007D4C2B" w:rsidRDefault="00DC0299" w:rsidP="00DC0299">
      <w:pPr>
        <w:jc w:val="center"/>
        <w:rPr>
          <w:rFonts w:cs="Arial"/>
          <w:b/>
          <w:sz w:val="32"/>
          <w:lang w:val="en-US"/>
        </w:rPr>
      </w:pPr>
      <w:r w:rsidRPr="007D4C2B">
        <w:rPr>
          <w:rFonts w:cs="Arial"/>
          <w:b/>
          <w:sz w:val="32"/>
          <w:lang w:val="en-US"/>
        </w:rPr>
        <w:t>Human Rights Council</w:t>
      </w:r>
    </w:p>
    <w:p w14:paraId="1AA07FBB" w14:textId="77777777" w:rsidR="00DC0299" w:rsidRPr="00AB0F8B" w:rsidRDefault="00DC0299" w:rsidP="00DC0299">
      <w:pPr>
        <w:jc w:val="center"/>
        <w:rPr>
          <w:rFonts w:cs="Arial"/>
          <w:b/>
          <w:lang w:val="en-US"/>
        </w:rPr>
      </w:pPr>
      <w:r w:rsidRPr="00AB0F8B">
        <w:rPr>
          <w:rFonts w:cs="Arial"/>
          <w:b/>
          <w:lang w:val="en-US"/>
        </w:rPr>
        <w:t>Working Group on the Universal Periodic Review</w:t>
      </w:r>
    </w:p>
    <w:p w14:paraId="1A50F6DD" w14:textId="77777777" w:rsidR="00DC0299" w:rsidRDefault="00DC0299" w:rsidP="00DC0299">
      <w:pPr>
        <w:jc w:val="center"/>
        <w:rPr>
          <w:rFonts w:cs="Arial"/>
          <w:b/>
          <w:bCs/>
          <w:lang w:val="en-US"/>
        </w:rPr>
      </w:pPr>
      <w:r>
        <w:rPr>
          <w:rFonts w:cs="Arial"/>
          <w:b/>
          <w:bCs/>
          <w:lang w:val="en-US"/>
        </w:rPr>
        <w:t>30</w:t>
      </w:r>
      <w:r w:rsidRPr="007B469D">
        <w:rPr>
          <w:rFonts w:cs="Arial"/>
          <w:b/>
          <w:bCs/>
          <w:vertAlign w:val="superscript"/>
          <w:lang w:val="en-US"/>
        </w:rPr>
        <w:t>th</w:t>
      </w:r>
      <w:r>
        <w:rPr>
          <w:rFonts w:cs="Arial"/>
          <w:b/>
          <w:bCs/>
          <w:lang w:val="en-US"/>
        </w:rPr>
        <w:t xml:space="preserve"> Session, 3</w:t>
      </w:r>
      <w:r w:rsidRPr="007B469D">
        <w:rPr>
          <w:rFonts w:cs="Arial"/>
          <w:b/>
          <w:bCs/>
          <w:vertAlign w:val="superscript"/>
          <w:lang w:val="en-US"/>
        </w:rPr>
        <w:t>rd</w:t>
      </w:r>
      <w:r>
        <w:rPr>
          <w:rFonts w:cs="Arial"/>
          <w:b/>
          <w:bCs/>
          <w:lang w:val="en-US"/>
        </w:rPr>
        <w:t xml:space="preserve"> Cycle</w:t>
      </w:r>
    </w:p>
    <w:p w14:paraId="2F1B2C2A" w14:textId="77777777" w:rsidR="00DC0299" w:rsidRPr="00AB0F8B" w:rsidRDefault="00DC0299" w:rsidP="00DC0299">
      <w:pPr>
        <w:jc w:val="center"/>
        <w:rPr>
          <w:rFonts w:cs="Arial"/>
          <w:b/>
          <w:bCs/>
          <w:lang w:val="en-US"/>
        </w:rPr>
      </w:pPr>
    </w:p>
    <w:p w14:paraId="407A23B8" w14:textId="26B42985" w:rsidR="00DC0299" w:rsidRDefault="00DC0299" w:rsidP="00DC0299">
      <w:pPr>
        <w:jc w:val="center"/>
        <w:rPr>
          <w:rFonts w:cs="Arial"/>
          <w:b/>
          <w:bCs/>
          <w:lang w:val="en-US"/>
        </w:rPr>
      </w:pPr>
      <w:r>
        <w:rPr>
          <w:rFonts w:cs="Arial"/>
          <w:b/>
          <w:bCs/>
          <w:lang w:val="en-US"/>
        </w:rPr>
        <w:t xml:space="preserve">UPR of </w:t>
      </w:r>
      <w:bookmarkStart w:id="0" w:name="_GoBack"/>
      <w:bookmarkEnd w:id="0"/>
      <w:r>
        <w:rPr>
          <w:rFonts w:cs="Arial"/>
          <w:b/>
          <w:bCs/>
          <w:lang w:val="en-US"/>
        </w:rPr>
        <w:t>BURKINA FASO</w:t>
      </w:r>
    </w:p>
    <w:p w14:paraId="28B9293B" w14:textId="4C8BB539" w:rsidR="00DC0299" w:rsidRDefault="0034034F" w:rsidP="00DC0299">
      <w:pPr>
        <w:jc w:val="center"/>
        <w:rPr>
          <w:rFonts w:cs="Arial"/>
        </w:rPr>
      </w:pPr>
      <w:r>
        <w:rPr>
          <w:rFonts w:cs="Arial"/>
        </w:rPr>
        <w:t>Salle XX</w:t>
      </w:r>
      <w:r w:rsidR="00DC0299">
        <w:rPr>
          <w:rFonts w:cs="Arial"/>
        </w:rPr>
        <w:t xml:space="preserve">, </w:t>
      </w:r>
      <w:proofErr w:type="spellStart"/>
      <w:r w:rsidR="00DC0299">
        <w:rPr>
          <w:rFonts w:cs="Arial"/>
        </w:rPr>
        <w:t>Palais</w:t>
      </w:r>
      <w:proofErr w:type="spellEnd"/>
      <w:r w:rsidR="00DC0299">
        <w:rPr>
          <w:rFonts w:cs="Arial"/>
        </w:rPr>
        <w:t xml:space="preserve"> des Nations, Geneva </w:t>
      </w:r>
    </w:p>
    <w:p w14:paraId="626F78AD" w14:textId="77777777" w:rsidR="00DC0299" w:rsidRDefault="00DC0299" w:rsidP="00DC0299">
      <w:pPr>
        <w:rPr>
          <w:rFonts w:cs="Arial"/>
          <w:szCs w:val="24"/>
        </w:rPr>
      </w:pPr>
      <w:r>
        <w:rPr>
          <w:rFonts w:cs="Arial"/>
        </w:rPr>
        <w:tab/>
      </w:r>
      <w:r>
        <w:rPr>
          <w:rFonts w:cs="Arial"/>
        </w:rPr>
        <w:tab/>
      </w:r>
      <w:r>
        <w:rPr>
          <w:rFonts w:cs="Arial"/>
        </w:rPr>
        <w:tab/>
      </w:r>
      <w:r>
        <w:rPr>
          <w:rFonts w:cs="Arial"/>
        </w:rPr>
        <w:tab/>
      </w:r>
      <w:r>
        <w:rPr>
          <w:rFonts w:cs="Arial"/>
        </w:rPr>
        <w:tab/>
      </w:r>
      <w:r>
        <w:rPr>
          <w:rFonts w:cs="Arial"/>
        </w:rPr>
        <w:tab/>
        <w:t>7 May 2018</w:t>
      </w:r>
    </w:p>
    <w:p w14:paraId="6975602F" w14:textId="77777777" w:rsidR="00DC0299" w:rsidRDefault="00DC0299" w:rsidP="00DC0299">
      <w:pPr>
        <w:rPr>
          <w:rFonts w:cs="Arial"/>
          <w:szCs w:val="24"/>
        </w:rPr>
      </w:pPr>
    </w:p>
    <w:p w14:paraId="56F7D506" w14:textId="77777777" w:rsidR="00DC0299" w:rsidRDefault="00DC0299" w:rsidP="00DC0299">
      <w:pPr>
        <w:rPr>
          <w:rFonts w:cs="Arial"/>
          <w:szCs w:val="24"/>
        </w:rPr>
      </w:pPr>
    </w:p>
    <w:p w14:paraId="7CB41ADF" w14:textId="53E7C0D3" w:rsidR="00DC0299" w:rsidRPr="00467535" w:rsidRDefault="00DC0299" w:rsidP="00DC0299">
      <w:pPr>
        <w:rPr>
          <w:rFonts w:cs="Arial"/>
          <w:sz w:val="26"/>
          <w:szCs w:val="26"/>
        </w:rPr>
      </w:pPr>
      <w:r>
        <w:rPr>
          <w:rFonts w:cs="Arial"/>
          <w:sz w:val="26"/>
          <w:szCs w:val="26"/>
        </w:rPr>
        <w:t>Than</w:t>
      </w:r>
      <w:r w:rsidR="00884E45">
        <w:rPr>
          <w:rFonts w:cs="Arial"/>
          <w:sz w:val="26"/>
          <w:szCs w:val="26"/>
        </w:rPr>
        <w:t>k</w:t>
      </w:r>
      <w:r>
        <w:rPr>
          <w:rFonts w:cs="Arial"/>
          <w:sz w:val="26"/>
          <w:szCs w:val="26"/>
        </w:rPr>
        <w:t xml:space="preserve"> you </w:t>
      </w:r>
      <w:r w:rsidRPr="00467535">
        <w:rPr>
          <w:rFonts w:cs="Arial"/>
          <w:sz w:val="26"/>
          <w:szCs w:val="26"/>
        </w:rPr>
        <w:t>Mister Vice-President,</w:t>
      </w:r>
    </w:p>
    <w:p w14:paraId="2477D918" w14:textId="77777777" w:rsidR="00DC0299" w:rsidRPr="00467535" w:rsidRDefault="00DC0299" w:rsidP="00DC0299">
      <w:pPr>
        <w:jc w:val="both"/>
        <w:rPr>
          <w:rFonts w:cs="Arial"/>
          <w:sz w:val="26"/>
          <w:szCs w:val="26"/>
        </w:rPr>
      </w:pPr>
    </w:p>
    <w:p w14:paraId="24D03FC4" w14:textId="77777777" w:rsidR="00DC0299" w:rsidRPr="00467535" w:rsidRDefault="00DC0299" w:rsidP="00DC0299">
      <w:pPr>
        <w:jc w:val="both"/>
        <w:rPr>
          <w:sz w:val="26"/>
          <w:szCs w:val="26"/>
        </w:rPr>
      </w:pPr>
      <w:r w:rsidRPr="00467535">
        <w:rPr>
          <w:rFonts w:cs="Arial"/>
          <w:sz w:val="26"/>
          <w:szCs w:val="26"/>
        </w:rPr>
        <w:t xml:space="preserve">The Philippine delegation warmly welcomes the delegation of the </w:t>
      </w:r>
      <w:r>
        <w:rPr>
          <w:rFonts w:cs="Arial"/>
          <w:sz w:val="26"/>
          <w:szCs w:val="26"/>
        </w:rPr>
        <w:t>Burkina Faso</w:t>
      </w:r>
      <w:r w:rsidRPr="00467535">
        <w:rPr>
          <w:rFonts w:cs="Arial"/>
          <w:sz w:val="26"/>
          <w:szCs w:val="26"/>
        </w:rPr>
        <w:t xml:space="preserve"> to the 3</w:t>
      </w:r>
      <w:r w:rsidRPr="00467535">
        <w:rPr>
          <w:rFonts w:cs="Arial"/>
          <w:sz w:val="26"/>
          <w:szCs w:val="26"/>
          <w:vertAlign w:val="superscript"/>
        </w:rPr>
        <w:t>rd</w:t>
      </w:r>
      <w:r w:rsidRPr="00467535">
        <w:rPr>
          <w:rFonts w:cs="Arial"/>
          <w:sz w:val="26"/>
          <w:szCs w:val="26"/>
        </w:rPr>
        <w:t xml:space="preserve"> Cycle of the UPR process.</w:t>
      </w:r>
      <w:r>
        <w:rPr>
          <w:rFonts w:cs="Arial"/>
          <w:sz w:val="26"/>
          <w:szCs w:val="26"/>
        </w:rPr>
        <w:t xml:space="preserve"> We note with appreciation the inclusive process, including the holding of validation workshop, in the preparation of its national report.</w:t>
      </w:r>
    </w:p>
    <w:p w14:paraId="642B1812" w14:textId="77777777" w:rsidR="00DC0299" w:rsidRPr="00467535" w:rsidRDefault="00DC0299" w:rsidP="00DC0299">
      <w:pPr>
        <w:jc w:val="both"/>
        <w:rPr>
          <w:sz w:val="26"/>
          <w:szCs w:val="26"/>
        </w:rPr>
      </w:pPr>
    </w:p>
    <w:p w14:paraId="64474A85" w14:textId="7764C636" w:rsidR="00DC0299" w:rsidRPr="00467535" w:rsidRDefault="00DC0299" w:rsidP="00DC0299">
      <w:pPr>
        <w:jc w:val="both"/>
        <w:rPr>
          <w:sz w:val="26"/>
          <w:szCs w:val="26"/>
        </w:rPr>
      </w:pPr>
      <w:r w:rsidRPr="00467535">
        <w:rPr>
          <w:sz w:val="26"/>
          <w:szCs w:val="26"/>
        </w:rPr>
        <w:t xml:space="preserve">The Philippines </w:t>
      </w:r>
      <w:r>
        <w:rPr>
          <w:sz w:val="26"/>
          <w:szCs w:val="26"/>
        </w:rPr>
        <w:t>also welcome the strengthening of</w:t>
      </w:r>
      <w:r w:rsidR="00884E45">
        <w:rPr>
          <w:sz w:val="26"/>
          <w:szCs w:val="26"/>
        </w:rPr>
        <w:t xml:space="preserve"> Burkina Faso’s</w:t>
      </w:r>
      <w:r>
        <w:rPr>
          <w:sz w:val="26"/>
          <w:szCs w:val="26"/>
        </w:rPr>
        <w:t xml:space="preserve"> domestic normative framework on human rights th</w:t>
      </w:r>
      <w:r w:rsidR="00DC4EFD">
        <w:rPr>
          <w:sz w:val="26"/>
          <w:szCs w:val="26"/>
        </w:rPr>
        <w:t>r</w:t>
      </w:r>
      <w:r>
        <w:rPr>
          <w:sz w:val="26"/>
          <w:szCs w:val="26"/>
        </w:rPr>
        <w:t>ough the adoption of several key legislations pertaining to children’s rights, prevention of torture, and combatting corruption.</w:t>
      </w:r>
      <w:r w:rsidRPr="00467535">
        <w:rPr>
          <w:sz w:val="26"/>
          <w:szCs w:val="26"/>
        </w:rPr>
        <w:t xml:space="preserve"> We recommend that </w:t>
      </w:r>
      <w:r>
        <w:rPr>
          <w:sz w:val="26"/>
          <w:szCs w:val="26"/>
        </w:rPr>
        <w:t>Burkina Faso</w:t>
      </w:r>
      <w:r w:rsidRPr="00467535">
        <w:rPr>
          <w:sz w:val="26"/>
          <w:szCs w:val="26"/>
        </w:rPr>
        <w:t xml:space="preserve"> allocate sufficient h</w:t>
      </w:r>
      <w:r>
        <w:rPr>
          <w:sz w:val="26"/>
          <w:szCs w:val="26"/>
        </w:rPr>
        <w:t xml:space="preserve">uman and financial resources towards a sustained implementation of </w:t>
      </w:r>
      <w:r w:rsidRPr="00467535">
        <w:rPr>
          <w:sz w:val="26"/>
          <w:szCs w:val="26"/>
        </w:rPr>
        <w:t xml:space="preserve">these </w:t>
      </w:r>
      <w:r>
        <w:rPr>
          <w:sz w:val="26"/>
          <w:szCs w:val="26"/>
        </w:rPr>
        <w:t>domestic legislations</w:t>
      </w:r>
      <w:r w:rsidRPr="00467535">
        <w:rPr>
          <w:sz w:val="26"/>
          <w:szCs w:val="26"/>
        </w:rPr>
        <w:t>.</w:t>
      </w:r>
    </w:p>
    <w:p w14:paraId="1E02C44F" w14:textId="77777777" w:rsidR="00DC0299" w:rsidRPr="00467535" w:rsidRDefault="00DC0299" w:rsidP="00DC0299">
      <w:pPr>
        <w:jc w:val="both"/>
        <w:rPr>
          <w:sz w:val="26"/>
          <w:szCs w:val="26"/>
        </w:rPr>
      </w:pPr>
    </w:p>
    <w:p w14:paraId="6B31C511" w14:textId="52E435C2" w:rsidR="00884E45" w:rsidRDefault="00DC0299" w:rsidP="00884E45">
      <w:pPr>
        <w:jc w:val="both"/>
        <w:rPr>
          <w:rFonts w:cs="Arial"/>
          <w:color w:val="000000" w:themeColor="text1"/>
          <w:sz w:val="26"/>
          <w:szCs w:val="26"/>
        </w:rPr>
      </w:pPr>
      <w:r w:rsidRPr="00467535">
        <w:rPr>
          <w:sz w:val="26"/>
          <w:szCs w:val="26"/>
        </w:rPr>
        <w:t xml:space="preserve">The Philippines lauds </w:t>
      </w:r>
      <w:r>
        <w:rPr>
          <w:sz w:val="26"/>
          <w:szCs w:val="26"/>
        </w:rPr>
        <w:t>Burkina Faso for its continuing efforts to ratify</w:t>
      </w:r>
      <w:r w:rsidR="00AD1E2B">
        <w:rPr>
          <w:sz w:val="26"/>
          <w:szCs w:val="26"/>
        </w:rPr>
        <w:t xml:space="preserve"> </w:t>
      </w:r>
      <w:r>
        <w:rPr>
          <w:sz w:val="26"/>
          <w:szCs w:val="26"/>
        </w:rPr>
        <w:t>human rights and humanitarian treaties and conventions</w:t>
      </w:r>
      <w:r w:rsidR="00AD1E2B">
        <w:rPr>
          <w:sz w:val="26"/>
          <w:szCs w:val="26"/>
        </w:rPr>
        <w:t xml:space="preserve"> to which it is not yet a state party</w:t>
      </w:r>
      <w:r>
        <w:rPr>
          <w:sz w:val="26"/>
          <w:szCs w:val="26"/>
        </w:rPr>
        <w:t>. We note with appreciation Burkina Faso’s declaration that its human rights treaty obligations form part of its domestic legal framework that could be invoke</w:t>
      </w:r>
      <w:r w:rsidR="00884E45">
        <w:rPr>
          <w:sz w:val="26"/>
          <w:szCs w:val="26"/>
        </w:rPr>
        <w:t>d</w:t>
      </w:r>
      <w:r>
        <w:rPr>
          <w:sz w:val="26"/>
          <w:szCs w:val="26"/>
        </w:rPr>
        <w:t xml:space="preserve"> by individual</w:t>
      </w:r>
      <w:r w:rsidR="002007E1">
        <w:rPr>
          <w:sz w:val="26"/>
          <w:szCs w:val="26"/>
        </w:rPr>
        <w:t>s</w:t>
      </w:r>
      <w:r>
        <w:rPr>
          <w:sz w:val="26"/>
          <w:szCs w:val="26"/>
        </w:rPr>
        <w:t xml:space="preserve"> seeking redress for human rights violations. We recommend that Burkina Faso </w:t>
      </w:r>
      <w:r w:rsidR="00AD1E2B">
        <w:rPr>
          <w:sz w:val="26"/>
          <w:szCs w:val="26"/>
        </w:rPr>
        <w:t>step</w:t>
      </w:r>
      <w:r>
        <w:rPr>
          <w:sz w:val="26"/>
          <w:szCs w:val="26"/>
        </w:rPr>
        <w:t xml:space="preserve"> </w:t>
      </w:r>
      <w:r w:rsidR="00884E45">
        <w:rPr>
          <w:sz w:val="26"/>
          <w:szCs w:val="26"/>
        </w:rPr>
        <w:t xml:space="preserve">up </w:t>
      </w:r>
      <w:r>
        <w:rPr>
          <w:sz w:val="26"/>
          <w:szCs w:val="26"/>
        </w:rPr>
        <w:t xml:space="preserve">its efforts to </w:t>
      </w:r>
      <w:r w:rsidR="00DC4EFD">
        <w:rPr>
          <w:sz w:val="26"/>
          <w:szCs w:val="26"/>
        </w:rPr>
        <w:t xml:space="preserve">heighten </w:t>
      </w:r>
      <w:r>
        <w:rPr>
          <w:sz w:val="26"/>
          <w:szCs w:val="26"/>
        </w:rPr>
        <w:t>human rights awareness among its people.</w:t>
      </w:r>
    </w:p>
    <w:p w14:paraId="6F620A1E" w14:textId="77777777" w:rsidR="00884E45" w:rsidRDefault="00884E45" w:rsidP="00884E45">
      <w:pPr>
        <w:jc w:val="both"/>
        <w:rPr>
          <w:rFonts w:cs="Arial"/>
          <w:color w:val="000000" w:themeColor="text1"/>
          <w:sz w:val="26"/>
          <w:szCs w:val="26"/>
        </w:rPr>
      </w:pPr>
    </w:p>
    <w:p w14:paraId="1F2B254D" w14:textId="77777777" w:rsidR="00884E45" w:rsidRPr="00884E45" w:rsidRDefault="00884E45" w:rsidP="00884E45">
      <w:pPr>
        <w:jc w:val="both"/>
        <w:rPr>
          <w:rFonts w:eastAsia="Calibri" w:cs="Arial"/>
          <w:color w:val="000000" w:themeColor="text1"/>
          <w:sz w:val="26"/>
          <w:szCs w:val="26"/>
        </w:rPr>
      </w:pPr>
      <w:r w:rsidRPr="00884E45">
        <w:rPr>
          <w:rFonts w:cs="Arial"/>
          <w:color w:val="000000" w:themeColor="text1"/>
          <w:sz w:val="26"/>
          <w:szCs w:val="26"/>
        </w:rPr>
        <w:t xml:space="preserve">The Philippines recalls that </w:t>
      </w:r>
      <w:r w:rsidR="002007E1">
        <w:rPr>
          <w:rFonts w:cs="Arial"/>
          <w:color w:val="000000" w:themeColor="text1"/>
          <w:sz w:val="26"/>
          <w:szCs w:val="26"/>
        </w:rPr>
        <w:t xml:space="preserve">during </w:t>
      </w:r>
      <w:r w:rsidR="002007E1" w:rsidRPr="00884E45">
        <w:rPr>
          <w:rFonts w:cs="Arial"/>
          <w:color w:val="000000" w:themeColor="text1"/>
          <w:sz w:val="26"/>
          <w:szCs w:val="26"/>
        </w:rPr>
        <w:t xml:space="preserve">its last UPR review </w:t>
      </w:r>
      <w:r w:rsidRPr="00884E45">
        <w:rPr>
          <w:rFonts w:cs="Arial"/>
          <w:color w:val="000000" w:themeColor="text1"/>
          <w:sz w:val="26"/>
          <w:szCs w:val="26"/>
        </w:rPr>
        <w:t xml:space="preserve">Burkina Faso accepted many recommendations to end the practice of early and forced marriage. There are however persistent reports that this practice is still prevalent in the country. It is in this light that the Philippines recommends that Burkina Faso </w:t>
      </w:r>
      <w:r w:rsidRPr="00884E45">
        <w:rPr>
          <w:rFonts w:eastAsia="Calibri" w:cs="Arial"/>
          <w:color w:val="000000" w:themeColor="text1"/>
          <w:sz w:val="26"/>
          <w:szCs w:val="26"/>
        </w:rPr>
        <w:t>considers amending its laws with a view to protect those at risk of early and forced marriages and ensure that all victims have access to effective remedies and reparation.</w:t>
      </w:r>
    </w:p>
    <w:p w14:paraId="5542ACF3" w14:textId="77777777" w:rsidR="00DC0299" w:rsidRPr="00467535" w:rsidRDefault="00DC0299" w:rsidP="00DC0299">
      <w:pPr>
        <w:jc w:val="both"/>
        <w:rPr>
          <w:sz w:val="26"/>
          <w:szCs w:val="26"/>
        </w:rPr>
      </w:pPr>
    </w:p>
    <w:p w14:paraId="79F1C608" w14:textId="0244FEA4" w:rsidR="00DC0299" w:rsidRPr="00467535" w:rsidRDefault="00DC4EFD" w:rsidP="00DC0299">
      <w:pPr>
        <w:jc w:val="both"/>
        <w:rPr>
          <w:sz w:val="26"/>
          <w:szCs w:val="26"/>
        </w:rPr>
      </w:pPr>
      <w:r>
        <w:rPr>
          <w:sz w:val="26"/>
          <w:szCs w:val="26"/>
        </w:rPr>
        <w:t>We wish</w:t>
      </w:r>
      <w:r w:rsidR="00884E45">
        <w:rPr>
          <w:sz w:val="26"/>
          <w:szCs w:val="26"/>
        </w:rPr>
        <w:t xml:space="preserve"> Burkina Faso</w:t>
      </w:r>
      <w:r w:rsidR="00DC0299" w:rsidRPr="00467535">
        <w:rPr>
          <w:sz w:val="26"/>
          <w:szCs w:val="26"/>
        </w:rPr>
        <w:t xml:space="preserve"> success in the continued implementation of its accepted recommendations.</w:t>
      </w:r>
    </w:p>
    <w:p w14:paraId="4B47265A" w14:textId="77777777" w:rsidR="00DC0299" w:rsidRPr="00467535" w:rsidRDefault="00DC0299" w:rsidP="00DC0299">
      <w:pPr>
        <w:jc w:val="both"/>
        <w:rPr>
          <w:sz w:val="26"/>
          <w:szCs w:val="26"/>
        </w:rPr>
      </w:pPr>
    </w:p>
    <w:p w14:paraId="039737DF" w14:textId="01A9A066" w:rsidR="00DC0299" w:rsidRPr="00467535" w:rsidRDefault="00DC0299" w:rsidP="00DC0299">
      <w:pPr>
        <w:jc w:val="both"/>
        <w:rPr>
          <w:sz w:val="26"/>
          <w:szCs w:val="26"/>
        </w:rPr>
      </w:pPr>
      <w:r>
        <w:rPr>
          <w:sz w:val="26"/>
          <w:szCs w:val="26"/>
        </w:rPr>
        <w:t xml:space="preserve">Thank you </w:t>
      </w:r>
      <w:r w:rsidR="00DC4EFD">
        <w:rPr>
          <w:sz w:val="26"/>
          <w:szCs w:val="26"/>
        </w:rPr>
        <w:t xml:space="preserve">Mr. </w:t>
      </w:r>
      <w:r w:rsidRPr="00467535">
        <w:rPr>
          <w:rFonts w:cs="Arial"/>
          <w:sz w:val="26"/>
          <w:szCs w:val="26"/>
        </w:rPr>
        <w:t>Vice-President</w:t>
      </w:r>
      <w:r w:rsidRPr="00467535">
        <w:rPr>
          <w:sz w:val="26"/>
          <w:szCs w:val="26"/>
        </w:rPr>
        <w:t>.</w:t>
      </w:r>
    </w:p>
    <w:p w14:paraId="5B470C13" w14:textId="77777777" w:rsidR="00DC0299" w:rsidRDefault="00DC0299" w:rsidP="00DC0299"/>
    <w:p w14:paraId="4FA7193B" w14:textId="77777777" w:rsidR="001A5E34" w:rsidRDefault="001A5E34"/>
    <w:sectPr w:rsidR="001A5E34" w:rsidSect="00DC0299">
      <w:headerReference w:type="default" r:id="rId9"/>
      <w:footerReference w:type="default" r:id="rId10"/>
      <w:pgSz w:w="11906" w:h="16838"/>
      <w:pgMar w:top="454" w:right="851" w:bottom="454" w:left="851" w:header="56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BFA66" w14:textId="77777777" w:rsidR="00095EF3" w:rsidRDefault="00095EF3" w:rsidP="00DC0299">
      <w:r>
        <w:separator/>
      </w:r>
    </w:p>
  </w:endnote>
  <w:endnote w:type="continuationSeparator" w:id="0">
    <w:p w14:paraId="5D4187B2" w14:textId="77777777" w:rsidR="00095EF3" w:rsidRDefault="00095EF3" w:rsidP="00DC0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C56D3" w14:textId="69D7644A" w:rsidR="00F80AB9" w:rsidRPr="00FF2D2A" w:rsidRDefault="00F80AB9" w:rsidP="00DC0299">
    <w:pPr>
      <w:pStyle w:val="Footer"/>
      <w:jc w:val="center"/>
      <w:rPr>
        <w:rFonts w:ascii="Times New Roman" w:hAnsi="Times New Roman" w:cs="Times New Roman"/>
        <w:sz w:val="22"/>
      </w:rPr>
    </w:pPr>
    <w:r w:rsidRPr="00FF2D2A">
      <w:rPr>
        <w:rFonts w:ascii="Times New Roman" w:hAnsi="Times New Roman" w:cs="Times New Roman"/>
        <w:sz w:val="22"/>
      </w:rPr>
      <w:t xml:space="preserve">MISSION OF THE REPUBLIC OF THE PHILIPPINES TO THE UNITED NATIONS                                   </w:t>
    </w:r>
    <w:r w:rsidR="0030718E">
      <w:rPr>
        <w:rFonts w:ascii="Times New Roman" w:hAnsi="Times New Roman" w:cs="Times New Roman"/>
        <w:sz w:val="22"/>
      </w:rPr>
      <w:t xml:space="preserve">  </w:t>
    </w:r>
    <w:r w:rsidRPr="00FF2D2A">
      <w:rPr>
        <w:rFonts w:ascii="Times New Roman" w:hAnsi="Times New Roman" w:cs="Times New Roman"/>
        <w:sz w:val="22"/>
      </w:rPr>
      <w:t xml:space="preserve">AND OTHER INTERNATIONAL ORGANIZATIONS IN GENEVA </w:t>
    </w:r>
  </w:p>
  <w:p w14:paraId="320B9E97" w14:textId="77777777" w:rsidR="00F80AB9" w:rsidRPr="00FF2D2A" w:rsidRDefault="00F80AB9" w:rsidP="00DC0299">
    <w:pPr>
      <w:pStyle w:val="Footer"/>
      <w:jc w:val="center"/>
      <w:rPr>
        <w:rFonts w:ascii="Times New Roman" w:hAnsi="Times New Roman" w:cs="Times New Roman"/>
        <w:sz w:val="22"/>
      </w:rPr>
    </w:pPr>
    <w:r w:rsidRPr="00FF2D2A">
      <w:rPr>
        <w:rFonts w:ascii="Times New Roman" w:hAnsi="Times New Roman" w:cs="Times New Roman"/>
        <w:sz w:val="22"/>
      </w:rPr>
      <w:t xml:space="preserve">47 Avenue Blanc, 1202 Geneva, Switzerland </w:t>
    </w:r>
    <w:r w:rsidRPr="00FF2D2A">
      <w:rPr>
        <w:rFonts w:ascii="Times New Roman" w:hAnsi="Times New Roman" w:cs="Times New Roman"/>
        <w:sz w:val="14"/>
      </w:rPr>
      <w:sym w:font="Webdings" w:char="F03D"/>
    </w:r>
    <w:r w:rsidRPr="00FF2D2A">
      <w:rPr>
        <w:rFonts w:ascii="Times New Roman" w:hAnsi="Times New Roman" w:cs="Times New Roman"/>
        <w:sz w:val="22"/>
      </w:rPr>
      <w:t>Tel</w:t>
    </w:r>
    <w:r>
      <w:rPr>
        <w:rFonts w:ascii="Times New Roman" w:hAnsi="Times New Roman" w:cs="Times New Roman"/>
        <w:sz w:val="22"/>
      </w:rPr>
      <w:t>:</w:t>
    </w:r>
    <w:r w:rsidRPr="00FF2D2A">
      <w:rPr>
        <w:rFonts w:ascii="Times New Roman" w:hAnsi="Times New Roman" w:cs="Times New Roman"/>
        <w:sz w:val="22"/>
      </w:rPr>
      <w:t xml:space="preserve"> (+41) (0) 22 716 1930 </w:t>
    </w:r>
    <w:r w:rsidRPr="00FF2D2A">
      <w:rPr>
        <w:rFonts w:ascii="Times New Roman" w:hAnsi="Times New Roman" w:cs="Times New Roman"/>
        <w:sz w:val="14"/>
      </w:rPr>
      <w:sym w:font="Webdings" w:char="F03D"/>
    </w:r>
    <w:r>
      <w:rPr>
        <w:rFonts w:ascii="Times New Roman" w:hAnsi="Times New Roman" w:cs="Times New Roman"/>
        <w:sz w:val="22"/>
      </w:rPr>
      <w:t xml:space="preserve">E-mail: </w:t>
    </w:r>
    <w:r w:rsidRPr="00FF2D2A">
      <w:rPr>
        <w:rFonts w:ascii="Times New Roman" w:hAnsi="Times New Roman" w:cs="Times New Roman"/>
        <w:sz w:val="22"/>
      </w:rPr>
      <w:t>mission@genevapm.ph</w:t>
    </w:r>
  </w:p>
  <w:p w14:paraId="02CFDAB4" w14:textId="77777777" w:rsidR="00F80AB9" w:rsidRDefault="00F80A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C42D0" w14:textId="77777777" w:rsidR="00095EF3" w:rsidRDefault="00095EF3" w:rsidP="00DC0299">
      <w:r>
        <w:separator/>
      </w:r>
    </w:p>
  </w:footnote>
  <w:footnote w:type="continuationSeparator" w:id="0">
    <w:p w14:paraId="68E51F3B" w14:textId="77777777" w:rsidR="00095EF3" w:rsidRDefault="00095EF3" w:rsidP="00DC0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E9CCB" w14:textId="77777777" w:rsidR="00F80AB9" w:rsidRDefault="00F80AB9" w:rsidP="00DC0299">
    <w:pPr>
      <w:pStyle w:val="Header"/>
      <w:jc w:val="right"/>
    </w:pPr>
  </w:p>
  <w:p w14:paraId="0391D81D" w14:textId="77777777" w:rsidR="00F80AB9" w:rsidRDefault="00F80A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52EF1"/>
    <w:multiLevelType w:val="hybridMultilevel"/>
    <w:tmpl w:val="3CA8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299"/>
    <w:rsid w:val="00095EF3"/>
    <w:rsid w:val="001A5E34"/>
    <w:rsid w:val="002007E1"/>
    <w:rsid w:val="0030718E"/>
    <w:rsid w:val="0034034F"/>
    <w:rsid w:val="00884E45"/>
    <w:rsid w:val="00A35C40"/>
    <w:rsid w:val="00AD1E2B"/>
    <w:rsid w:val="00D1204D"/>
    <w:rsid w:val="00DC0299"/>
    <w:rsid w:val="00DC4EFD"/>
    <w:rsid w:val="00F80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49C5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299"/>
    <w:rPr>
      <w:rFonts w:ascii="Arial" w:eastAsiaTheme="minorHAnsi" w:hAnsi="Arial"/>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299"/>
    <w:pPr>
      <w:tabs>
        <w:tab w:val="center" w:pos="4513"/>
        <w:tab w:val="right" w:pos="9026"/>
      </w:tabs>
    </w:pPr>
  </w:style>
  <w:style w:type="character" w:customStyle="1" w:styleId="HeaderChar">
    <w:name w:val="Header Char"/>
    <w:basedOn w:val="DefaultParagraphFont"/>
    <w:link w:val="Header"/>
    <w:uiPriority w:val="99"/>
    <w:rsid w:val="00DC0299"/>
    <w:rPr>
      <w:rFonts w:ascii="Arial" w:eastAsiaTheme="minorHAnsi" w:hAnsi="Arial"/>
      <w:szCs w:val="22"/>
      <w:lang w:val="en-GB"/>
    </w:rPr>
  </w:style>
  <w:style w:type="paragraph" w:styleId="Footer">
    <w:name w:val="footer"/>
    <w:basedOn w:val="Normal"/>
    <w:link w:val="FooterChar"/>
    <w:uiPriority w:val="99"/>
    <w:unhideWhenUsed/>
    <w:rsid w:val="00DC0299"/>
    <w:pPr>
      <w:tabs>
        <w:tab w:val="center" w:pos="4513"/>
        <w:tab w:val="right" w:pos="9026"/>
      </w:tabs>
    </w:pPr>
  </w:style>
  <w:style w:type="character" w:customStyle="1" w:styleId="FooterChar">
    <w:name w:val="Footer Char"/>
    <w:basedOn w:val="DefaultParagraphFont"/>
    <w:link w:val="Footer"/>
    <w:uiPriority w:val="99"/>
    <w:rsid w:val="00DC0299"/>
    <w:rPr>
      <w:rFonts w:ascii="Arial" w:eastAsiaTheme="minorHAnsi" w:hAnsi="Arial"/>
      <w:szCs w:val="22"/>
      <w:lang w:val="en-GB"/>
    </w:rPr>
  </w:style>
  <w:style w:type="paragraph" w:styleId="FootnoteText">
    <w:name w:val="footnote text"/>
    <w:basedOn w:val="Normal"/>
    <w:link w:val="FootnoteTextChar"/>
    <w:uiPriority w:val="99"/>
    <w:unhideWhenUsed/>
    <w:rsid w:val="00DC0299"/>
    <w:rPr>
      <w:sz w:val="20"/>
      <w:szCs w:val="20"/>
    </w:rPr>
  </w:style>
  <w:style w:type="character" w:customStyle="1" w:styleId="FootnoteTextChar">
    <w:name w:val="Footnote Text Char"/>
    <w:basedOn w:val="DefaultParagraphFont"/>
    <w:link w:val="FootnoteText"/>
    <w:uiPriority w:val="99"/>
    <w:rsid w:val="00DC0299"/>
    <w:rPr>
      <w:rFonts w:ascii="Arial" w:eastAsiaTheme="minorHAnsi" w:hAnsi="Arial"/>
      <w:sz w:val="20"/>
      <w:szCs w:val="20"/>
      <w:lang w:val="en-GB"/>
    </w:rPr>
  </w:style>
  <w:style w:type="character" w:styleId="FootnoteReference">
    <w:name w:val="footnote reference"/>
    <w:basedOn w:val="DefaultParagraphFont"/>
    <w:uiPriority w:val="99"/>
    <w:semiHidden/>
    <w:unhideWhenUsed/>
    <w:rsid w:val="00DC02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299"/>
    <w:rPr>
      <w:rFonts w:ascii="Arial" w:eastAsiaTheme="minorHAnsi" w:hAnsi="Arial"/>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299"/>
    <w:pPr>
      <w:tabs>
        <w:tab w:val="center" w:pos="4513"/>
        <w:tab w:val="right" w:pos="9026"/>
      </w:tabs>
    </w:pPr>
  </w:style>
  <w:style w:type="character" w:customStyle="1" w:styleId="HeaderChar">
    <w:name w:val="Header Char"/>
    <w:basedOn w:val="DefaultParagraphFont"/>
    <w:link w:val="Header"/>
    <w:uiPriority w:val="99"/>
    <w:rsid w:val="00DC0299"/>
    <w:rPr>
      <w:rFonts w:ascii="Arial" w:eastAsiaTheme="minorHAnsi" w:hAnsi="Arial"/>
      <w:szCs w:val="22"/>
      <w:lang w:val="en-GB"/>
    </w:rPr>
  </w:style>
  <w:style w:type="paragraph" w:styleId="Footer">
    <w:name w:val="footer"/>
    <w:basedOn w:val="Normal"/>
    <w:link w:val="FooterChar"/>
    <w:uiPriority w:val="99"/>
    <w:unhideWhenUsed/>
    <w:rsid w:val="00DC0299"/>
    <w:pPr>
      <w:tabs>
        <w:tab w:val="center" w:pos="4513"/>
        <w:tab w:val="right" w:pos="9026"/>
      </w:tabs>
    </w:pPr>
  </w:style>
  <w:style w:type="character" w:customStyle="1" w:styleId="FooterChar">
    <w:name w:val="Footer Char"/>
    <w:basedOn w:val="DefaultParagraphFont"/>
    <w:link w:val="Footer"/>
    <w:uiPriority w:val="99"/>
    <w:rsid w:val="00DC0299"/>
    <w:rPr>
      <w:rFonts w:ascii="Arial" w:eastAsiaTheme="minorHAnsi" w:hAnsi="Arial"/>
      <w:szCs w:val="22"/>
      <w:lang w:val="en-GB"/>
    </w:rPr>
  </w:style>
  <w:style w:type="paragraph" w:styleId="FootnoteText">
    <w:name w:val="footnote text"/>
    <w:basedOn w:val="Normal"/>
    <w:link w:val="FootnoteTextChar"/>
    <w:uiPriority w:val="99"/>
    <w:unhideWhenUsed/>
    <w:rsid w:val="00DC0299"/>
    <w:rPr>
      <w:sz w:val="20"/>
      <w:szCs w:val="20"/>
    </w:rPr>
  </w:style>
  <w:style w:type="character" w:customStyle="1" w:styleId="FootnoteTextChar">
    <w:name w:val="Footnote Text Char"/>
    <w:basedOn w:val="DefaultParagraphFont"/>
    <w:link w:val="FootnoteText"/>
    <w:uiPriority w:val="99"/>
    <w:rsid w:val="00DC0299"/>
    <w:rPr>
      <w:rFonts w:ascii="Arial" w:eastAsiaTheme="minorHAnsi" w:hAnsi="Arial"/>
      <w:sz w:val="20"/>
      <w:szCs w:val="20"/>
      <w:lang w:val="en-GB"/>
    </w:rPr>
  </w:style>
  <w:style w:type="character" w:styleId="FootnoteReference">
    <w:name w:val="footnote reference"/>
    <w:basedOn w:val="DefaultParagraphFont"/>
    <w:uiPriority w:val="99"/>
    <w:semiHidden/>
    <w:unhideWhenUsed/>
    <w:rsid w:val="00DC02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95845B-730C-4BF6-9087-9CFCCA31C339}"/>
</file>

<file path=customXml/itemProps2.xml><?xml version="1.0" encoding="utf-8"?>
<ds:datastoreItem xmlns:ds="http://schemas.openxmlformats.org/officeDocument/2006/customXml" ds:itemID="{1CB24F74-C94B-49D4-BFCA-FE3AD4F4FBBE}"/>
</file>

<file path=customXml/itemProps3.xml><?xml version="1.0" encoding="utf-8"?>
<ds:datastoreItem xmlns:ds="http://schemas.openxmlformats.org/officeDocument/2006/customXml" ds:itemID="{913CB415-428A-451C-96A2-12FFCA9B99FB}"/>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ENRICO</dc:creator>
  <cp:lastModifiedBy>Chona </cp:lastModifiedBy>
  <cp:revision>4</cp:revision>
  <cp:lastPrinted>2018-05-04T17:50:00Z</cp:lastPrinted>
  <dcterms:created xsi:type="dcterms:W3CDTF">2018-05-09T08:23:00Z</dcterms:created>
  <dcterms:modified xsi:type="dcterms:W3CDTF">2018-05-09T08:32:00Z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