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E5" w:rsidRPr="00954DC9" w:rsidRDefault="00386D49" w:rsidP="003130E5">
      <w:pPr>
        <w:ind w:left="720"/>
        <w:jc w:val="center"/>
        <w:rPr>
          <w:sz w:val="80"/>
          <w:szCs w:val="80"/>
        </w:rPr>
      </w:pPr>
      <w:r w:rsidRPr="00386D49">
        <w:rPr>
          <w:noProof/>
          <w:sz w:val="80"/>
          <w:szCs w:val="8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8.95pt;margin-top:-7.45pt;width:488.25pt;height:0;z-index:251659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</w:pict>
      </w:r>
      <w:r w:rsidR="003130E5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0E5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3130E5" w:rsidRDefault="003130E5" w:rsidP="003130E5"/>
    <w:p w:rsidR="003130E5" w:rsidRPr="0088510B" w:rsidRDefault="003130E5" w:rsidP="003130E5">
      <w:pPr>
        <w:rPr>
          <w:sz w:val="10"/>
        </w:rPr>
      </w:pPr>
    </w:p>
    <w:p w:rsidR="003130E5" w:rsidRDefault="00386D49" w:rsidP="003130E5">
      <w:r w:rsidRPr="00386D49">
        <w:rPr>
          <w:noProof/>
          <w:lang w:val="en-US"/>
        </w:rPr>
        <w:pict>
          <v:shape id="AutoShape 5" o:spid="_x0000_s1027" type="#_x0000_t32" style="position:absolute;margin-left:17.25pt;margin-top:1.05pt;width:488.25pt;height:0;z-index:251660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</w:pict>
      </w:r>
    </w:p>
    <w:p w:rsidR="003130E5" w:rsidRPr="007D4C2B" w:rsidRDefault="003130E5" w:rsidP="003130E5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3130E5" w:rsidRPr="00AB0F8B" w:rsidRDefault="003130E5" w:rsidP="003130E5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:rsidR="003130E5" w:rsidRDefault="003130E5" w:rsidP="003130E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:rsidR="003130E5" w:rsidRPr="00AB0F8B" w:rsidRDefault="003130E5" w:rsidP="003130E5">
      <w:pPr>
        <w:jc w:val="center"/>
        <w:rPr>
          <w:rFonts w:cs="Arial"/>
          <w:b/>
          <w:bCs/>
          <w:lang w:val="en-US"/>
        </w:rPr>
      </w:pPr>
    </w:p>
    <w:p w:rsidR="003130E5" w:rsidRDefault="003130E5" w:rsidP="003130E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BANGLADESH</w:t>
      </w:r>
    </w:p>
    <w:p w:rsidR="003130E5" w:rsidRDefault="003130E5" w:rsidP="003130E5">
      <w:pPr>
        <w:jc w:val="center"/>
        <w:rPr>
          <w:rFonts w:cs="Arial"/>
        </w:rPr>
      </w:pPr>
      <w:r>
        <w:rPr>
          <w:rFonts w:cs="Arial"/>
        </w:rPr>
        <w:t xml:space="preserve">Salle XX, Palais des Nations, Geneva </w:t>
      </w:r>
    </w:p>
    <w:p w:rsidR="003130E5" w:rsidRDefault="003130E5" w:rsidP="003130E5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14 May 2018</w:t>
      </w:r>
    </w:p>
    <w:p w:rsidR="003130E5" w:rsidRDefault="003130E5" w:rsidP="003130E5">
      <w:pPr>
        <w:rPr>
          <w:rFonts w:cs="Arial"/>
          <w:szCs w:val="24"/>
        </w:rPr>
      </w:pPr>
    </w:p>
    <w:p w:rsidR="003130E5" w:rsidRDefault="003130E5" w:rsidP="003130E5">
      <w:pPr>
        <w:rPr>
          <w:rFonts w:cs="Arial"/>
          <w:szCs w:val="24"/>
        </w:rPr>
      </w:pPr>
    </w:p>
    <w:p w:rsidR="003130E5" w:rsidRPr="00E96BD9" w:rsidRDefault="00802393" w:rsidP="003130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Thank you, </w:t>
      </w:r>
      <w:r w:rsidR="003130E5" w:rsidRPr="00E96BD9">
        <w:rPr>
          <w:rFonts w:cs="Arial"/>
          <w:sz w:val="28"/>
          <w:szCs w:val="28"/>
        </w:rPr>
        <w:t>Mister Vice-President</w:t>
      </w:r>
      <w:r>
        <w:rPr>
          <w:rFonts w:cs="Arial"/>
          <w:sz w:val="28"/>
          <w:szCs w:val="28"/>
        </w:rPr>
        <w:t>.</w:t>
      </w: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  <w:r w:rsidRPr="00E96BD9">
        <w:rPr>
          <w:rFonts w:cs="Arial"/>
          <w:sz w:val="28"/>
          <w:szCs w:val="28"/>
        </w:rPr>
        <w:t>The Philippine delegation warmly welcomes the high level delegation of Bangladesh and the presentation of its national report.</w:t>
      </w:r>
    </w:p>
    <w:p w:rsidR="003130E5" w:rsidRPr="00E96BD9" w:rsidRDefault="003130E5" w:rsidP="003130E5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96BD9">
        <w:rPr>
          <w:rFonts w:ascii="Arial" w:hAnsi="Arial" w:cs="Arial"/>
          <w:sz w:val="28"/>
          <w:szCs w:val="28"/>
        </w:rPr>
        <w:t xml:space="preserve">The Philippines also welcomes the Bangladesh’s ratification of a number of international human rights treaties. We appreciate the enactment of domestic legislations that strengthened the normative framework for the protection of human rights in Bangladesh, including the </w:t>
      </w:r>
      <w:r>
        <w:rPr>
          <w:rFonts w:ascii="Arial" w:hAnsi="Arial" w:cs="Arial"/>
          <w:sz w:val="28"/>
          <w:szCs w:val="28"/>
        </w:rPr>
        <w:t xml:space="preserve">enactment </w:t>
      </w:r>
      <w:r w:rsidRPr="00E96BD9">
        <w:rPr>
          <w:rFonts w:ascii="Arial" w:hAnsi="Arial" w:cs="Arial"/>
          <w:sz w:val="28"/>
          <w:szCs w:val="28"/>
        </w:rPr>
        <w:t xml:space="preserve">of Overseas Employment and Migrant Act, which mandates the protection of the rights </w:t>
      </w:r>
      <w:r>
        <w:rPr>
          <w:rFonts w:ascii="Arial" w:hAnsi="Arial" w:cs="Arial"/>
          <w:sz w:val="28"/>
          <w:szCs w:val="28"/>
        </w:rPr>
        <w:t>of migrant workers</w:t>
      </w:r>
      <w:r w:rsidRPr="00E96BD9">
        <w:rPr>
          <w:rFonts w:ascii="Arial" w:hAnsi="Arial" w:cs="Arial"/>
          <w:sz w:val="28"/>
          <w:szCs w:val="28"/>
        </w:rPr>
        <w:t>.</w:t>
      </w: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  <w:r w:rsidRPr="00E96BD9">
        <w:rPr>
          <w:rFonts w:cs="Arial"/>
          <w:sz w:val="28"/>
          <w:szCs w:val="28"/>
        </w:rPr>
        <w:t xml:space="preserve">We laud Bangladesh for its poverty reduction efforts that resulted in </w:t>
      </w:r>
      <w:r w:rsidR="00802393">
        <w:rPr>
          <w:rFonts w:cs="Arial"/>
          <w:sz w:val="28"/>
          <w:szCs w:val="28"/>
        </w:rPr>
        <w:t xml:space="preserve">an </w:t>
      </w:r>
      <w:r>
        <w:rPr>
          <w:rFonts w:cs="Arial"/>
          <w:sz w:val="28"/>
          <w:szCs w:val="28"/>
        </w:rPr>
        <w:t xml:space="preserve">improved economy, higher </w:t>
      </w:r>
      <w:r w:rsidRPr="00E96BD9">
        <w:rPr>
          <w:rFonts w:cs="Arial"/>
          <w:sz w:val="28"/>
          <w:szCs w:val="28"/>
        </w:rPr>
        <w:t>per capita income</w:t>
      </w:r>
      <w:r>
        <w:rPr>
          <w:rFonts w:cs="Arial"/>
          <w:sz w:val="28"/>
          <w:szCs w:val="28"/>
        </w:rPr>
        <w:t xml:space="preserve">, and </w:t>
      </w:r>
      <w:r w:rsidR="00594F35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 xml:space="preserve">lower </w:t>
      </w:r>
      <w:r w:rsidRPr="00E96BD9">
        <w:rPr>
          <w:rFonts w:cs="Arial"/>
          <w:sz w:val="28"/>
          <w:szCs w:val="28"/>
        </w:rPr>
        <w:t xml:space="preserve">poverty rate.  The Philippines commends Bangladesh for its continuing constructive engagement </w:t>
      </w:r>
      <w:r w:rsidR="00F83637">
        <w:rPr>
          <w:rFonts w:cs="Arial"/>
          <w:sz w:val="28"/>
          <w:szCs w:val="28"/>
        </w:rPr>
        <w:t xml:space="preserve">with </w:t>
      </w:r>
      <w:r w:rsidRPr="00E96BD9">
        <w:rPr>
          <w:rFonts w:cs="Arial"/>
          <w:sz w:val="28"/>
          <w:szCs w:val="28"/>
        </w:rPr>
        <w:t>bilateral and multilateral partners in addressing the adverse impact of climate change.</w:t>
      </w: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  <w:r w:rsidRPr="00E96BD9">
        <w:rPr>
          <w:rFonts w:cs="Arial"/>
          <w:sz w:val="28"/>
          <w:szCs w:val="28"/>
        </w:rPr>
        <w:t>The Philippines offers the following recommendation</w:t>
      </w:r>
      <w:r w:rsidR="00802393">
        <w:rPr>
          <w:rFonts w:cs="Arial"/>
          <w:sz w:val="28"/>
          <w:szCs w:val="28"/>
        </w:rPr>
        <w:t>s</w:t>
      </w:r>
      <w:r w:rsidRPr="00E96BD9">
        <w:rPr>
          <w:rFonts w:cs="Arial"/>
          <w:sz w:val="28"/>
          <w:szCs w:val="28"/>
        </w:rPr>
        <w:t>:</w:t>
      </w: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</w:p>
    <w:p w:rsidR="003130E5" w:rsidRDefault="003130E5" w:rsidP="003130E5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color w:val="191919"/>
          <w:sz w:val="28"/>
          <w:szCs w:val="28"/>
          <w:lang w:val="en-US"/>
        </w:rPr>
      </w:pPr>
      <w:r w:rsidRPr="00E96BD9">
        <w:rPr>
          <w:rFonts w:eastAsiaTheme="minorEastAsia" w:cs="Arial"/>
          <w:color w:val="191919"/>
          <w:sz w:val="28"/>
          <w:szCs w:val="28"/>
          <w:lang w:val="en-US"/>
        </w:rPr>
        <w:t>Continue efforts to enhance the transparency and efficiency of the recruitment system of migrant workers from Bangladesh;</w:t>
      </w:r>
    </w:p>
    <w:p w:rsidR="003130E5" w:rsidRPr="00E96BD9" w:rsidRDefault="003130E5" w:rsidP="003130E5">
      <w:pPr>
        <w:ind w:left="360"/>
        <w:jc w:val="both"/>
        <w:rPr>
          <w:rFonts w:eastAsiaTheme="minorEastAsia" w:cs="Arial"/>
          <w:color w:val="191919"/>
          <w:sz w:val="28"/>
          <w:szCs w:val="28"/>
          <w:lang w:val="en-US"/>
        </w:rPr>
      </w:pPr>
    </w:p>
    <w:p w:rsidR="003130E5" w:rsidRDefault="003130E5" w:rsidP="003130E5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color w:val="191919"/>
          <w:sz w:val="28"/>
          <w:szCs w:val="28"/>
          <w:lang w:val="en-US"/>
        </w:rPr>
      </w:pPr>
      <w:r w:rsidRPr="00E96BD9">
        <w:rPr>
          <w:rFonts w:eastAsiaTheme="minorEastAsia" w:cs="Arial"/>
          <w:color w:val="191919"/>
          <w:sz w:val="28"/>
          <w:szCs w:val="28"/>
          <w:lang w:val="en-US"/>
        </w:rPr>
        <w:t>Work closely with bilateral and regional partners in lowering the cost of migration for migrant workers from Bangladesh; and</w:t>
      </w:r>
    </w:p>
    <w:p w:rsidR="003130E5" w:rsidRPr="00E96BD9" w:rsidRDefault="003130E5" w:rsidP="003130E5">
      <w:pPr>
        <w:ind w:left="360"/>
        <w:jc w:val="both"/>
        <w:rPr>
          <w:rFonts w:eastAsiaTheme="minorEastAsia" w:cs="Arial"/>
          <w:color w:val="191919"/>
          <w:sz w:val="28"/>
          <w:szCs w:val="28"/>
          <w:lang w:val="en-US"/>
        </w:rPr>
      </w:pPr>
    </w:p>
    <w:p w:rsidR="003130E5" w:rsidRPr="00E96BD9" w:rsidRDefault="003130E5" w:rsidP="003130E5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color w:val="191919"/>
          <w:sz w:val="28"/>
          <w:szCs w:val="28"/>
          <w:lang w:val="en-US"/>
        </w:rPr>
      </w:pPr>
      <w:r w:rsidRPr="00E96BD9">
        <w:rPr>
          <w:rFonts w:eastAsiaTheme="minorEastAsia" w:cs="Arial"/>
          <w:color w:val="191919"/>
          <w:sz w:val="28"/>
          <w:szCs w:val="28"/>
          <w:lang w:val="en-US"/>
        </w:rPr>
        <w:t>Step up efforts to implement poverty reduction measures.</w:t>
      </w: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  <w:r w:rsidRPr="00E96BD9">
        <w:rPr>
          <w:rFonts w:cs="Arial"/>
          <w:sz w:val="28"/>
          <w:szCs w:val="28"/>
        </w:rPr>
        <w:t>We wish Bangladesh success in the continued implementation of its accepted recommendations.</w:t>
      </w:r>
    </w:p>
    <w:p w:rsidR="003130E5" w:rsidRPr="00E96BD9" w:rsidRDefault="003130E5" w:rsidP="003130E5">
      <w:pPr>
        <w:jc w:val="both"/>
        <w:rPr>
          <w:rFonts w:cs="Arial"/>
          <w:sz w:val="28"/>
          <w:szCs w:val="28"/>
        </w:rPr>
      </w:pPr>
    </w:p>
    <w:p w:rsidR="001A5E34" w:rsidRPr="003130E5" w:rsidRDefault="003130E5" w:rsidP="003130E5">
      <w:pPr>
        <w:jc w:val="both"/>
        <w:rPr>
          <w:rFonts w:cs="Arial"/>
          <w:sz w:val="28"/>
          <w:szCs w:val="28"/>
        </w:rPr>
      </w:pPr>
      <w:r w:rsidRPr="00E96BD9">
        <w:rPr>
          <w:rFonts w:cs="Arial"/>
          <w:sz w:val="28"/>
          <w:szCs w:val="28"/>
        </w:rPr>
        <w:t>Thank you</w:t>
      </w:r>
      <w:r w:rsidR="00802393">
        <w:rPr>
          <w:rFonts w:cs="Arial"/>
          <w:sz w:val="28"/>
          <w:szCs w:val="28"/>
        </w:rPr>
        <w:t>, Mister</w:t>
      </w:r>
      <w:r w:rsidRPr="00E96BD9">
        <w:rPr>
          <w:rFonts w:cs="Arial"/>
          <w:sz w:val="28"/>
          <w:szCs w:val="28"/>
        </w:rPr>
        <w:t xml:space="preserve"> Vice-President.</w:t>
      </w:r>
      <w:bookmarkStart w:id="0" w:name="_GoBack"/>
      <w:bookmarkEnd w:id="0"/>
    </w:p>
    <w:sectPr w:rsidR="001A5E34" w:rsidRPr="003130E5" w:rsidSect="00F50D2A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87" w:rsidRDefault="007E5987" w:rsidP="00386D49">
      <w:r>
        <w:separator/>
      </w:r>
    </w:p>
  </w:endnote>
  <w:endnote w:type="continuationSeparator" w:id="1">
    <w:p w:rsidR="007E5987" w:rsidRDefault="007E5987" w:rsidP="0038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3" w:rsidRDefault="003130E5" w:rsidP="00F50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>MISSION OF THE REPUBLIC OF THE PHILIPPINES TO</w:t>
    </w:r>
    <w:r>
      <w:rPr>
        <w:rFonts w:ascii="Times New Roman" w:hAnsi="Times New Roman" w:cs="Times New Roman"/>
        <w:sz w:val="22"/>
      </w:rPr>
      <w:t xml:space="preserve"> THE UNITED NATIONS            </w:t>
    </w:r>
  </w:p>
  <w:p w:rsidR="00E05C23" w:rsidRPr="00FF2D2A" w:rsidRDefault="003130E5" w:rsidP="00F50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E05C23" w:rsidRPr="00FF2D2A" w:rsidRDefault="003130E5" w:rsidP="00F50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E05C23" w:rsidRDefault="007E5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87" w:rsidRDefault="007E5987" w:rsidP="00386D49">
      <w:r>
        <w:separator/>
      </w:r>
    </w:p>
  </w:footnote>
  <w:footnote w:type="continuationSeparator" w:id="1">
    <w:p w:rsidR="007E5987" w:rsidRDefault="007E5987" w:rsidP="0038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3" w:rsidRDefault="007E5987" w:rsidP="00F50D2A">
    <w:pPr>
      <w:pStyle w:val="Header"/>
      <w:jc w:val="right"/>
    </w:pPr>
  </w:p>
  <w:p w:rsidR="00E05C23" w:rsidRDefault="007E59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16B"/>
    <w:multiLevelType w:val="hybridMultilevel"/>
    <w:tmpl w:val="58AAF496"/>
    <w:lvl w:ilvl="0" w:tplc="F154D0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0E5"/>
    <w:rsid w:val="001A5E34"/>
    <w:rsid w:val="003130E5"/>
    <w:rsid w:val="00386D49"/>
    <w:rsid w:val="00594F35"/>
    <w:rsid w:val="00643492"/>
    <w:rsid w:val="007E5987"/>
    <w:rsid w:val="00802393"/>
    <w:rsid w:val="00D92071"/>
    <w:rsid w:val="00F8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5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E5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3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E5"/>
    <w:rPr>
      <w:rFonts w:ascii="Arial" w:eastAsiaTheme="minorHAnsi" w:hAnsi="Arial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130E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5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E5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3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E5"/>
    <w:rPr>
      <w:rFonts w:ascii="Arial" w:eastAsiaTheme="minorHAnsi" w:hAnsi="Arial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130E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DFF65-8F88-4442-A7F6-EB9E24880899}"/>
</file>

<file path=customXml/itemProps2.xml><?xml version="1.0" encoding="utf-8"?>
<ds:datastoreItem xmlns:ds="http://schemas.openxmlformats.org/officeDocument/2006/customXml" ds:itemID="{F8235A58-6A39-472C-BC95-B98818E01930}"/>
</file>

<file path=customXml/itemProps3.xml><?xml version="1.0" encoding="utf-8"?>
<ds:datastoreItem xmlns:ds="http://schemas.openxmlformats.org/officeDocument/2006/customXml" ds:itemID="{516539FB-AB7A-4ADC-AC73-0D5495936AB4}"/>
</file>

<file path=customXml/itemProps4.xml><?xml version="1.0" encoding="utf-8"?>
<ds:datastoreItem xmlns:ds="http://schemas.openxmlformats.org/officeDocument/2006/customXml" ds:itemID="{1E9C3B24-84E6-44B5-89F5-2EFE1553D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</cp:lastModifiedBy>
  <cp:revision>7</cp:revision>
  <dcterms:created xsi:type="dcterms:W3CDTF">2018-05-14T09:52:00Z</dcterms:created>
  <dcterms:modified xsi:type="dcterms:W3CDTF">2018-05-14T09:54:00Z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