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3" w:rsidRPr="00B70271" w:rsidRDefault="00E91093" w:rsidP="00B70271">
      <w:pPr>
        <w:contextualSpacing/>
        <w:jc w:val="center"/>
        <w:rPr>
          <w:rFonts w:ascii="Segoe UI" w:eastAsia="Arial Unicode MS" w:hAnsi="Segoe UI" w:cs="Segoe UI"/>
          <w:b/>
          <w:sz w:val="24"/>
          <w:szCs w:val="24"/>
          <w:lang w:val="en-US"/>
        </w:rPr>
      </w:pPr>
    </w:p>
    <w:p w:rsidR="00EB768E" w:rsidRPr="00B70271" w:rsidRDefault="00361808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30</w:t>
      </w:r>
      <w:r w:rsidR="00FA3695" w:rsidRPr="00B70271">
        <w:rPr>
          <w:rFonts w:ascii="Segoe UI" w:hAnsi="Segoe UI" w:cs="Segoe UI"/>
          <w:b/>
          <w:sz w:val="24"/>
          <w:szCs w:val="24"/>
          <w:lang w:val="en-US"/>
        </w:rPr>
        <w:t>th ses</w:t>
      </w:r>
      <w:r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B70271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 xml:space="preserve">Review of </w:t>
      </w:r>
      <w:r w:rsidR="00361808">
        <w:rPr>
          <w:rFonts w:ascii="Segoe UI" w:hAnsi="Segoe UI" w:cs="Segoe UI"/>
          <w:b/>
          <w:sz w:val="24"/>
          <w:szCs w:val="24"/>
          <w:lang w:val="en-US"/>
        </w:rPr>
        <w:t>Germany</w:t>
      </w:r>
    </w:p>
    <w:p w:rsidR="00EB768E" w:rsidRPr="00B70271" w:rsidRDefault="00361808" w:rsidP="00B7027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8 May 2018</w:t>
      </w:r>
    </w:p>
    <w:p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B7027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B768E" w:rsidRPr="00B7027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642E45" w:rsidRPr="00F92517" w:rsidRDefault="00642E45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Austria warmly welcomes the delegation of </w:t>
      </w:r>
      <w:r w:rsidR="00361808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>Germany</w:t>
      </w: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to the UPR and thanks them for their presentation. </w:t>
      </w:r>
    </w:p>
    <w:p w:rsidR="00642E45" w:rsidRPr="00F92517" w:rsidRDefault="00642E45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9C62B0" w:rsidRPr="00F92517" w:rsidRDefault="00361808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Austria commends Germany for its active engagement with civil society throughout the UPR Process and the positive steps taken towards the implementation of the recommendations received during previous reviews. </w:t>
      </w:r>
      <w:r w:rsidR="003656CF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>We particularly</w:t>
      </w: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welcome the ratification of the United Nations Convention against Corruption (UN-CAC) in 2014</w:t>
      </w:r>
      <w:r w:rsidR="00F92517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="00F926F4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and </w:t>
      </w:r>
      <w:r w:rsidR="00F92517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the </w:t>
      </w:r>
      <w:r w:rsidR="00F92517" w:rsidRPr="00F92517">
        <w:rPr>
          <w:rFonts w:ascii="Segoe UI" w:hAnsi="Segoe UI" w:cs="Segoe UI"/>
          <w:sz w:val="24"/>
          <w:szCs w:val="24"/>
          <w:lang w:val="en-US"/>
        </w:rPr>
        <w:t>Council of Europe Convention on Preventing and Combating Violence against Women and Domestic</w:t>
      </w:r>
      <w:r w:rsidR="00F92517">
        <w:rPr>
          <w:rFonts w:ascii="Segoe UI" w:hAnsi="Segoe UI" w:cs="Segoe UI"/>
          <w:sz w:val="24"/>
          <w:szCs w:val="24"/>
          <w:lang w:val="en-US"/>
        </w:rPr>
        <w:t xml:space="preserve"> Violence (Istanbul Convention</w:t>
      </w:r>
      <w:r w:rsidR="00F92517" w:rsidRPr="00F92517">
        <w:rPr>
          <w:rFonts w:ascii="Segoe UI" w:hAnsi="Segoe UI" w:cs="Segoe UI"/>
          <w:sz w:val="24"/>
          <w:szCs w:val="24"/>
          <w:lang w:val="en-US"/>
        </w:rPr>
        <w:t>) in 2017.</w:t>
      </w:r>
    </w:p>
    <w:p w:rsidR="00642E45" w:rsidRPr="00F92517" w:rsidRDefault="00361808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We further commend Germany on </w:t>
      </w:r>
      <w:r w:rsidR="00503B05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its active </w:t>
      </w:r>
      <w:r w:rsidR="00F926F4">
        <w:rPr>
          <w:rFonts w:ascii="Segoe UI" w:eastAsiaTheme="minorHAnsi" w:hAnsi="Segoe UI" w:cs="Segoe UI"/>
          <w:sz w:val="24"/>
          <w:szCs w:val="24"/>
          <w:lang w:val="en-US" w:eastAsia="en-US"/>
        </w:rPr>
        <w:t>role and engagement</w:t>
      </w:r>
      <w:r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="00503B05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as a member of the </w:t>
      </w:r>
      <w:r w:rsidR="00F92517" w:rsidRPr="00F92517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Human Rights Council </w:t>
      </w:r>
      <w:r w:rsidR="00743F45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from 2016-2018. </w:t>
      </w:r>
      <w:bookmarkStart w:id="0" w:name="_GoBack"/>
      <w:bookmarkEnd w:id="0"/>
    </w:p>
    <w:p w:rsidR="00FA1A99" w:rsidRPr="00B70271" w:rsidRDefault="00FA1A99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642E45" w:rsidRPr="00B70271" w:rsidRDefault="00642E45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u w:val="single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u w:val="single"/>
          <w:lang w:val="en-US" w:eastAsia="en-US"/>
        </w:rPr>
        <w:t>Austria offers the following recommendations:</w:t>
      </w:r>
    </w:p>
    <w:p w:rsidR="00642E45" w:rsidRDefault="00642E45" w:rsidP="004341C2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1D3E69" w:rsidRDefault="001D3E69" w:rsidP="004341C2">
      <w:pPr>
        <w:pStyle w:val="Listenabsatz"/>
        <w:numPr>
          <w:ilvl w:val="0"/>
          <w:numId w:val="6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>Further sensi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>tize</w:t>
      </w:r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authorities at a federal, </w:t>
      </w:r>
      <w:proofErr w:type="spellStart"/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>Länder</w:t>
      </w:r>
      <w:proofErr w:type="spellEnd"/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and municipal level in recognizing and identifying cases of trafficking and exploit</w:t>
      </w:r>
      <w:r w:rsidR="00114EBC">
        <w:rPr>
          <w:rFonts w:ascii="Segoe UI" w:eastAsiaTheme="minorHAnsi" w:hAnsi="Segoe UI" w:cs="Segoe UI"/>
          <w:sz w:val="24"/>
          <w:szCs w:val="24"/>
          <w:lang w:val="en-US" w:eastAsia="en-US"/>
        </w:rPr>
        <w:t>ation of</w:t>
      </w:r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c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>hildren and en</w:t>
      </w:r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>hance ways and means to guarantee adequate prot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>ection for and comprehensive as</w:t>
      </w:r>
      <w:r w:rsidRPr="001D3E69">
        <w:rPr>
          <w:rFonts w:ascii="Segoe UI" w:eastAsiaTheme="minorHAnsi" w:hAnsi="Segoe UI" w:cs="Segoe UI"/>
          <w:sz w:val="24"/>
          <w:szCs w:val="24"/>
          <w:lang w:val="en-US" w:eastAsia="en-US"/>
        </w:rPr>
        <w:t>sistance to the victims;</w:t>
      </w:r>
    </w:p>
    <w:p w:rsidR="009B3E0E" w:rsidRDefault="009B3E0E" w:rsidP="009B3E0E">
      <w:pPr>
        <w:pStyle w:val="Listenabsatz"/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592478" w:rsidRDefault="00592478" w:rsidP="004341C2">
      <w:pPr>
        <w:pStyle w:val="Listenabsatz"/>
        <w:numPr>
          <w:ilvl w:val="0"/>
          <w:numId w:val="6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>
        <w:rPr>
          <w:rFonts w:ascii="Segoe UI" w:eastAsiaTheme="minorHAnsi" w:hAnsi="Segoe UI" w:cs="Segoe UI"/>
          <w:sz w:val="24"/>
          <w:szCs w:val="24"/>
          <w:lang w:val="en-US" w:eastAsia="en-US"/>
        </w:rPr>
        <w:t>Lower the voting age to the age of 16 in all voting processes to ensure a stable and continuous political participation of young people;</w:t>
      </w:r>
    </w:p>
    <w:p w:rsidR="009B3E0E" w:rsidRDefault="009B3E0E" w:rsidP="009B3E0E">
      <w:pPr>
        <w:pStyle w:val="Listenabsatz"/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9B3E0E" w:rsidRPr="009B3E0E" w:rsidRDefault="00B06A41" w:rsidP="009B3E0E">
      <w:pPr>
        <w:pStyle w:val="Listenabsatz"/>
        <w:numPr>
          <w:ilvl w:val="0"/>
          <w:numId w:val="6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>
        <w:rPr>
          <w:rFonts w:ascii="Segoe UI" w:eastAsiaTheme="minorHAnsi" w:hAnsi="Segoe UI" w:cs="Segoe UI"/>
          <w:sz w:val="24"/>
          <w:szCs w:val="24"/>
          <w:lang w:val="en-US" w:eastAsia="en-US"/>
        </w:rPr>
        <w:t>Consider the possibility of r</w:t>
      </w:r>
      <w:r w:rsidR="009B3E0E" w:rsidRPr="009B3E0E">
        <w:rPr>
          <w:rFonts w:ascii="Segoe UI" w:eastAsiaTheme="minorHAnsi" w:hAnsi="Segoe UI" w:cs="Segoe UI"/>
          <w:sz w:val="24"/>
          <w:szCs w:val="24"/>
          <w:lang w:val="en-US" w:eastAsia="en-US"/>
        </w:rPr>
        <w:t>evis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>ing</w:t>
      </w:r>
      <w:r w:rsidR="00EE264C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="009B3E0E" w:rsidRPr="009B3E0E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the German 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language </w:t>
      </w:r>
      <w:r w:rsidR="009B3E0E" w:rsidRPr="009B3E0E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translation of the Convention on the Rights of Persons with Disabilities </w:t>
      </w:r>
      <w:r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so that it represents more accurately the meaning of </w:t>
      </w:r>
      <w:r w:rsidR="009B3E0E" w:rsidRPr="009B3E0E">
        <w:rPr>
          <w:rFonts w:ascii="Segoe UI" w:eastAsiaTheme="minorHAnsi" w:hAnsi="Segoe UI" w:cs="Segoe UI"/>
          <w:sz w:val="24"/>
          <w:szCs w:val="24"/>
          <w:lang w:val="en-US" w:eastAsia="en-US"/>
        </w:rPr>
        <w:t>the Convention</w:t>
      </w:r>
      <w:r w:rsidR="009B3E0E" w:rsidRPr="009B3E0E">
        <w:rPr>
          <w:lang w:val="en-GB"/>
        </w:rPr>
        <w:t xml:space="preserve"> </w:t>
      </w:r>
    </w:p>
    <w:p w:rsidR="009B3E0E" w:rsidRDefault="009B3E0E" w:rsidP="009B3E0E">
      <w:pPr>
        <w:pStyle w:val="Listenabsatz"/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9B3E0E" w:rsidRDefault="009B3E0E" w:rsidP="009B3E0E">
      <w:pPr>
        <w:pStyle w:val="Listenabsatz"/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4354BC" w:rsidRPr="009B3E0E" w:rsidRDefault="00642E45" w:rsidP="004341C2">
      <w:pPr>
        <w:pStyle w:val="KeinLeerraum"/>
        <w:spacing w:line="276" w:lineRule="auto"/>
        <w:jc w:val="both"/>
        <w:rPr>
          <w:sz w:val="24"/>
          <w:szCs w:val="24"/>
          <w:lang w:val="en-GB"/>
        </w:rPr>
      </w:pPr>
      <w:r w:rsidRPr="00B70271">
        <w:rPr>
          <w:rFonts w:ascii="Segoe UI" w:hAnsi="Segoe UI" w:cs="Segoe UI"/>
          <w:sz w:val="24"/>
          <w:szCs w:val="24"/>
          <w:lang w:val="en-US"/>
        </w:rPr>
        <w:t>I thank you.</w:t>
      </w:r>
    </w:p>
    <w:sectPr w:rsidR="004354BC" w:rsidRPr="009B3E0E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1" w:rsidRDefault="001E08F1" w:rsidP="00E91093">
      <w:pPr>
        <w:spacing w:after="0" w:line="240" w:lineRule="auto"/>
      </w:pPr>
      <w:r>
        <w:separator/>
      </w:r>
    </w:p>
  </w:endnote>
  <w:endnote w:type="continuationSeparator" w:id="0">
    <w:p w:rsidR="001E08F1" w:rsidRDefault="001E08F1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1" w:rsidRDefault="001E08F1" w:rsidP="00E91093">
      <w:pPr>
        <w:spacing w:after="0" w:line="240" w:lineRule="auto"/>
      </w:pPr>
      <w:r>
        <w:separator/>
      </w:r>
    </w:p>
  </w:footnote>
  <w:footnote w:type="continuationSeparator" w:id="0">
    <w:p w:rsidR="001E08F1" w:rsidRDefault="001E08F1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10" w:rsidRDefault="00F72810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66F6B" wp14:editId="664D1BA2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37470"/>
    <w:rsid w:val="000646A0"/>
    <w:rsid w:val="00082C71"/>
    <w:rsid w:val="000A2625"/>
    <w:rsid w:val="000B4D69"/>
    <w:rsid w:val="000B5EB1"/>
    <w:rsid w:val="00114EBC"/>
    <w:rsid w:val="0011790F"/>
    <w:rsid w:val="00123DF4"/>
    <w:rsid w:val="00126E43"/>
    <w:rsid w:val="00133CBF"/>
    <w:rsid w:val="0014732E"/>
    <w:rsid w:val="00163ABB"/>
    <w:rsid w:val="00173F3D"/>
    <w:rsid w:val="001912A6"/>
    <w:rsid w:val="001A4DA7"/>
    <w:rsid w:val="001B65C8"/>
    <w:rsid w:val="001D21DC"/>
    <w:rsid w:val="001D3E69"/>
    <w:rsid w:val="001D4380"/>
    <w:rsid w:val="001E08F1"/>
    <w:rsid w:val="001F0044"/>
    <w:rsid w:val="001F4E03"/>
    <w:rsid w:val="0021645D"/>
    <w:rsid w:val="00232207"/>
    <w:rsid w:val="00234794"/>
    <w:rsid w:val="0024097A"/>
    <w:rsid w:val="00253D86"/>
    <w:rsid w:val="00272908"/>
    <w:rsid w:val="00275C5E"/>
    <w:rsid w:val="0027714A"/>
    <w:rsid w:val="0029561B"/>
    <w:rsid w:val="002A24C2"/>
    <w:rsid w:val="002A3210"/>
    <w:rsid w:val="002C3695"/>
    <w:rsid w:val="002C6220"/>
    <w:rsid w:val="002E0F35"/>
    <w:rsid w:val="002E21EC"/>
    <w:rsid w:val="002E2897"/>
    <w:rsid w:val="002E7760"/>
    <w:rsid w:val="0031288E"/>
    <w:rsid w:val="00317F3A"/>
    <w:rsid w:val="00347048"/>
    <w:rsid w:val="00361808"/>
    <w:rsid w:val="003656CF"/>
    <w:rsid w:val="0037199E"/>
    <w:rsid w:val="00372E72"/>
    <w:rsid w:val="00374409"/>
    <w:rsid w:val="0038505A"/>
    <w:rsid w:val="003856AE"/>
    <w:rsid w:val="0039375A"/>
    <w:rsid w:val="003A4EDD"/>
    <w:rsid w:val="003C1D13"/>
    <w:rsid w:val="003C383C"/>
    <w:rsid w:val="003E28C7"/>
    <w:rsid w:val="003F401A"/>
    <w:rsid w:val="00423B4F"/>
    <w:rsid w:val="00424681"/>
    <w:rsid w:val="00431585"/>
    <w:rsid w:val="004341C2"/>
    <w:rsid w:val="004354BC"/>
    <w:rsid w:val="00437A4F"/>
    <w:rsid w:val="00456A53"/>
    <w:rsid w:val="00477490"/>
    <w:rsid w:val="004806E8"/>
    <w:rsid w:val="0049161E"/>
    <w:rsid w:val="004A0C79"/>
    <w:rsid w:val="004A3083"/>
    <w:rsid w:val="004C45EB"/>
    <w:rsid w:val="004D2DE3"/>
    <w:rsid w:val="004E786B"/>
    <w:rsid w:val="004F4F1F"/>
    <w:rsid w:val="00503B05"/>
    <w:rsid w:val="00541635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6209"/>
    <w:rsid w:val="006029EF"/>
    <w:rsid w:val="00605435"/>
    <w:rsid w:val="00610BD0"/>
    <w:rsid w:val="006251FC"/>
    <w:rsid w:val="00642251"/>
    <w:rsid w:val="00642E45"/>
    <w:rsid w:val="0065335B"/>
    <w:rsid w:val="006543B5"/>
    <w:rsid w:val="00667B8C"/>
    <w:rsid w:val="006758BE"/>
    <w:rsid w:val="00682D78"/>
    <w:rsid w:val="006C12D4"/>
    <w:rsid w:val="006E0818"/>
    <w:rsid w:val="006E2013"/>
    <w:rsid w:val="006E7E4A"/>
    <w:rsid w:val="00727578"/>
    <w:rsid w:val="007352F6"/>
    <w:rsid w:val="00743F45"/>
    <w:rsid w:val="007650C8"/>
    <w:rsid w:val="007659DC"/>
    <w:rsid w:val="007F5338"/>
    <w:rsid w:val="00806EE2"/>
    <w:rsid w:val="008073CD"/>
    <w:rsid w:val="0082734D"/>
    <w:rsid w:val="00830831"/>
    <w:rsid w:val="00832260"/>
    <w:rsid w:val="00847D72"/>
    <w:rsid w:val="008535EF"/>
    <w:rsid w:val="0085786D"/>
    <w:rsid w:val="00876406"/>
    <w:rsid w:val="00881A6A"/>
    <w:rsid w:val="00881C02"/>
    <w:rsid w:val="00884247"/>
    <w:rsid w:val="008850A7"/>
    <w:rsid w:val="00887B32"/>
    <w:rsid w:val="008902BA"/>
    <w:rsid w:val="008961E3"/>
    <w:rsid w:val="008C3C75"/>
    <w:rsid w:val="008D38F6"/>
    <w:rsid w:val="008F3C26"/>
    <w:rsid w:val="00916A51"/>
    <w:rsid w:val="00922C7B"/>
    <w:rsid w:val="00923522"/>
    <w:rsid w:val="009338A3"/>
    <w:rsid w:val="0096584B"/>
    <w:rsid w:val="009663DE"/>
    <w:rsid w:val="00984643"/>
    <w:rsid w:val="009848BF"/>
    <w:rsid w:val="00993352"/>
    <w:rsid w:val="009B3E0E"/>
    <w:rsid w:val="009C2A9C"/>
    <w:rsid w:val="009C4103"/>
    <w:rsid w:val="009C4CC9"/>
    <w:rsid w:val="009C62B0"/>
    <w:rsid w:val="009D609A"/>
    <w:rsid w:val="009E2110"/>
    <w:rsid w:val="009F1012"/>
    <w:rsid w:val="009F39C2"/>
    <w:rsid w:val="00A11D3A"/>
    <w:rsid w:val="00A12939"/>
    <w:rsid w:val="00A40291"/>
    <w:rsid w:val="00A47362"/>
    <w:rsid w:val="00A53F81"/>
    <w:rsid w:val="00A559D7"/>
    <w:rsid w:val="00A75B30"/>
    <w:rsid w:val="00A87BBB"/>
    <w:rsid w:val="00A949F9"/>
    <w:rsid w:val="00AA4A34"/>
    <w:rsid w:val="00AA77E9"/>
    <w:rsid w:val="00AA796A"/>
    <w:rsid w:val="00AB5F40"/>
    <w:rsid w:val="00AC072D"/>
    <w:rsid w:val="00AC0DED"/>
    <w:rsid w:val="00AC2D06"/>
    <w:rsid w:val="00AE0469"/>
    <w:rsid w:val="00AF677C"/>
    <w:rsid w:val="00AF7437"/>
    <w:rsid w:val="00B009F2"/>
    <w:rsid w:val="00B06A41"/>
    <w:rsid w:val="00B077F1"/>
    <w:rsid w:val="00B312DE"/>
    <w:rsid w:val="00B35747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C4003"/>
    <w:rsid w:val="00BC7919"/>
    <w:rsid w:val="00BD0320"/>
    <w:rsid w:val="00BE014E"/>
    <w:rsid w:val="00BE2B22"/>
    <w:rsid w:val="00BF1F77"/>
    <w:rsid w:val="00C05411"/>
    <w:rsid w:val="00C11423"/>
    <w:rsid w:val="00C27531"/>
    <w:rsid w:val="00C27B23"/>
    <w:rsid w:val="00C31C30"/>
    <w:rsid w:val="00C42633"/>
    <w:rsid w:val="00C46FFD"/>
    <w:rsid w:val="00C52B42"/>
    <w:rsid w:val="00C53F15"/>
    <w:rsid w:val="00C57C00"/>
    <w:rsid w:val="00C67B3A"/>
    <w:rsid w:val="00C73AE3"/>
    <w:rsid w:val="00CC6EC2"/>
    <w:rsid w:val="00CE18CA"/>
    <w:rsid w:val="00CE6DA3"/>
    <w:rsid w:val="00CE7378"/>
    <w:rsid w:val="00D21E59"/>
    <w:rsid w:val="00D37E15"/>
    <w:rsid w:val="00D44557"/>
    <w:rsid w:val="00D577E5"/>
    <w:rsid w:val="00D57B55"/>
    <w:rsid w:val="00D6703A"/>
    <w:rsid w:val="00D70D7D"/>
    <w:rsid w:val="00D91BA8"/>
    <w:rsid w:val="00DC23D8"/>
    <w:rsid w:val="00DD4D4D"/>
    <w:rsid w:val="00DF12F0"/>
    <w:rsid w:val="00DF418A"/>
    <w:rsid w:val="00E106DC"/>
    <w:rsid w:val="00E1421B"/>
    <w:rsid w:val="00E20663"/>
    <w:rsid w:val="00E3793A"/>
    <w:rsid w:val="00E574A9"/>
    <w:rsid w:val="00E64720"/>
    <w:rsid w:val="00E91093"/>
    <w:rsid w:val="00EB49F4"/>
    <w:rsid w:val="00EB6318"/>
    <w:rsid w:val="00EB768E"/>
    <w:rsid w:val="00EC3607"/>
    <w:rsid w:val="00EC628F"/>
    <w:rsid w:val="00EE2424"/>
    <w:rsid w:val="00EE264C"/>
    <w:rsid w:val="00F078A4"/>
    <w:rsid w:val="00F204AF"/>
    <w:rsid w:val="00F27214"/>
    <w:rsid w:val="00F36F1E"/>
    <w:rsid w:val="00F41B34"/>
    <w:rsid w:val="00F45C2C"/>
    <w:rsid w:val="00F46CBD"/>
    <w:rsid w:val="00F53CED"/>
    <w:rsid w:val="00F55BE4"/>
    <w:rsid w:val="00F678D6"/>
    <w:rsid w:val="00F67B53"/>
    <w:rsid w:val="00F719A8"/>
    <w:rsid w:val="00F72810"/>
    <w:rsid w:val="00F92517"/>
    <w:rsid w:val="00F926F4"/>
    <w:rsid w:val="00FA1A99"/>
    <w:rsid w:val="00FA27EB"/>
    <w:rsid w:val="00FA3695"/>
    <w:rsid w:val="00FA786A"/>
    <w:rsid w:val="00FC059A"/>
    <w:rsid w:val="00FD137E"/>
    <w:rsid w:val="00FD6E6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: ö Wortmeldung Deutschland"/>
    <f:field ref="objsubject" par="" edit="true" text=""/>
    <f:field ref="objcreatedby" par="" text="Wassermann, Philipp Georg, Mag., M.A.I.S."/>
    <f:field ref="objcreatedat" par="" text="07.05.2018 10:30:00"/>
    <f:field ref="objchangedby" par="" text="Doujak, Gerhard, Dr."/>
    <f:field ref="objmodifiedat" par="" text="07.05.2018 14:11:59"/>
    <f:field ref="doc_FSCFOLIO_1_1001_FieldDocumentNumber" par="" text=""/>
    <f:field ref="doc_FSCFOLIO_1_1001_FieldSubject" par="" edit="true" text=""/>
    <f:field ref="FSCFOLIO_1_1001_FieldCurrentUser" par="" text="Peter Gasser"/>
    <f:field ref="CCAPRECONFIG_15_1001_Objektname" par="" edit="true" text="Beilage: ö Wortmeldung Deutschland"/>
    <f:field ref="CCAPRECONFIG_15_1001_Objektname" par="" edit="true" text="Beilage: ö Wortmeldung Deutschland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0. Sitzung der UPR-Arbeitsgruppe, Statement Österreichs anlässlich der Überprüfung Deutschlands am 8.Mai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1874B-9C57-46FD-87F5-61952FADEA86}"/>
</file>

<file path=customXml/itemProps2.xml><?xml version="1.0" encoding="utf-8"?>
<ds:datastoreItem xmlns:ds="http://schemas.openxmlformats.org/officeDocument/2006/customXml" ds:itemID="{65A902B4-CE8D-475D-AE1A-7AC8C393B12F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70A5368-48C8-468C-B4FA-0DF7CA6F4F6D}"/>
</file>

<file path=docProps/app.xml><?xml version="1.0" encoding="utf-8"?>
<Properties xmlns="http://schemas.openxmlformats.org/officeDocument/2006/extended-properties" xmlns:vt="http://schemas.openxmlformats.org/officeDocument/2006/docPropsVTypes">
  <Template>8E887825.dotm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philipp.wassermann</cp:lastModifiedBy>
  <cp:revision>3</cp:revision>
  <cp:lastPrinted>2018-05-03T12:12:00Z</cp:lastPrinted>
  <dcterms:created xsi:type="dcterms:W3CDTF">2018-05-07T08:15:00Z</dcterms:created>
  <dcterms:modified xsi:type="dcterms:W3CDTF">2018-05-07T08:28:00Z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07.05.2018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07.05.2018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COO.3000.112.16.9614182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07.05.2018</vt:lpwstr>
  </property>
  <property fmtid="{D5CDD505-2E9C-101B-9397-08002B2CF9AE}" pid="44" name="FSC#EIBPRECONFIG@1.1001:objname">
    <vt:lpwstr>Beilage: ö Wortmeldung Deutschland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30. Sitzung der UPR-Arbeitsgruppe, Statement Österreichs anlässlich der Überprüfung Deutschlands am 8.Mai 2018</vt:lpwstr>
  </property>
  <property fmtid="{D5CDD505-2E9C-101B-9397-08002B2CF9AE}" pid="52" name="FSC#COOELAK@1.1001:FileReference">
    <vt:lpwstr>BMEIA-AT.8.19.11/0091-I.7/2018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91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07.05.2018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*COO.3000.112.15.3656213*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*BMEIA-AT.8.19.11/0091-I.7/2018*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BMEIA-028146/2018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peter.gasser@bmeia.gv.at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COO.3000.112.15.3656213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