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D" w:rsidRDefault="008F747B" w:rsidP="008F747B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>
            <wp:extent cx="2514600" cy="847725"/>
            <wp:effectExtent l="0" t="0" r="0" b="9525"/>
            <wp:docPr id="3" name="Picture 3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155C0D" w:rsidTr="005D3882">
        <w:tc>
          <w:tcPr>
            <w:tcW w:w="2268" w:type="dxa"/>
          </w:tcPr>
          <w:p w:rsidR="00155C0D" w:rsidRDefault="00155C0D" w:rsidP="005D3882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155C0D" w:rsidRDefault="00155C0D" w:rsidP="005D3882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155C0D" w:rsidTr="005D3882">
        <w:tc>
          <w:tcPr>
            <w:tcW w:w="2268" w:type="dxa"/>
          </w:tcPr>
          <w:p w:rsidR="00155C0D" w:rsidRDefault="00155C0D" w:rsidP="005D3882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155C0D" w:rsidRPr="008F747B" w:rsidRDefault="00155C0D" w:rsidP="005D3882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155C0D" w:rsidTr="005D3882">
        <w:tc>
          <w:tcPr>
            <w:tcW w:w="2268" w:type="dxa"/>
          </w:tcPr>
          <w:p w:rsidR="00155C0D" w:rsidRDefault="00155C0D" w:rsidP="005D3882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155C0D" w:rsidRDefault="00155C0D" w:rsidP="005D3882">
            <w:pPr>
              <w:pStyle w:val="Brdtexthuvud"/>
              <w:framePr w:w="5273" w:hRule="auto" w:hSpace="0" w:wrap="around" w:x="6601" w:y="579"/>
            </w:pPr>
          </w:p>
        </w:tc>
      </w:tr>
      <w:tr w:rsidR="008F747B" w:rsidTr="00111B6E">
        <w:tc>
          <w:tcPr>
            <w:tcW w:w="5273" w:type="dxa"/>
            <w:gridSpan w:val="2"/>
          </w:tcPr>
          <w:p w:rsidR="008F747B" w:rsidRDefault="008F747B" w:rsidP="008F747B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8F747B" w:rsidRDefault="008F747B" w:rsidP="008F747B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8F747B" w:rsidRPr="008F747B" w:rsidRDefault="008F747B" w:rsidP="008F747B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8F747B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155C0D" w:rsidRDefault="00155C0D">
      <w:pPr>
        <w:pStyle w:val="Brdtext1"/>
        <w:spacing w:line="120" w:lineRule="exact"/>
        <w:ind w:firstLine="2127"/>
      </w:pPr>
    </w:p>
    <w:p w:rsidR="00155C0D" w:rsidRDefault="00155C0D">
      <w:pPr>
        <w:pStyle w:val="Brdtext1"/>
      </w:pPr>
      <w:bookmarkStart w:id="5" w:name="UDdepartement"/>
      <w:bookmarkStart w:id="6" w:name="UDmottagare"/>
      <w:bookmarkStart w:id="7" w:name="UDfaxmottagare"/>
      <w:bookmarkEnd w:id="5"/>
      <w:bookmarkEnd w:id="6"/>
      <w:bookmarkEnd w:id="7"/>
    </w:p>
    <w:p w:rsidR="00155C0D" w:rsidRDefault="00155C0D" w:rsidP="008F747B">
      <w:pPr>
        <w:pStyle w:val="Brdtext1"/>
        <w:tabs>
          <w:tab w:val="left" w:pos="2925"/>
        </w:tabs>
        <w:rPr>
          <w:rFonts w:ascii="Arial" w:hAnsi="Arial"/>
          <w:b/>
          <w:bCs/>
          <w:sz w:val="22"/>
          <w:szCs w:val="22"/>
        </w:rPr>
      </w:pPr>
      <w:bookmarkStart w:id="8" w:name="UDrubrik"/>
      <w:bookmarkStart w:id="9" w:name="UDtext"/>
      <w:bookmarkStart w:id="10" w:name="UDArendemening"/>
      <w:bookmarkStart w:id="11" w:name="UDBilaga"/>
      <w:bookmarkEnd w:id="8"/>
      <w:bookmarkEnd w:id="9"/>
      <w:bookmarkEnd w:id="10"/>
      <w:bookmarkEnd w:id="11"/>
    </w:p>
    <w:p w:rsidR="008F747B" w:rsidRDefault="008F747B" w:rsidP="008F747B">
      <w:pPr>
        <w:pStyle w:val="Brdtext1"/>
        <w:tabs>
          <w:tab w:val="left" w:pos="2925"/>
        </w:tabs>
        <w:rPr>
          <w:rFonts w:ascii="Arial" w:hAnsi="Arial"/>
          <w:b/>
          <w:bCs/>
          <w:sz w:val="22"/>
          <w:szCs w:val="22"/>
        </w:rPr>
      </w:pPr>
    </w:p>
    <w:p w:rsidR="008F747B" w:rsidRDefault="008F747B" w:rsidP="008F747B">
      <w:pPr>
        <w:pStyle w:val="Brdtext1"/>
        <w:tabs>
          <w:tab w:val="left" w:pos="2925"/>
        </w:tabs>
        <w:rPr>
          <w:rFonts w:ascii="Arial" w:hAnsi="Arial"/>
          <w:b/>
          <w:bCs/>
          <w:sz w:val="22"/>
          <w:szCs w:val="22"/>
        </w:rPr>
      </w:pPr>
    </w:p>
    <w:p w:rsidR="008F747B" w:rsidRPr="005F1F78" w:rsidRDefault="008F747B" w:rsidP="008F747B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>
        <w:rPr>
          <w:rFonts w:ascii="OrigGarmnd BT" w:hAnsi="OrigGarmnd BT"/>
          <w:b/>
          <w:sz w:val="28"/>
          <w:szCs w:val="28"/>
          <w:u w:val="single"/>
        </w:rPr>
        <w:t>Burkina Faso</w:t>
      </w:r>
    </w:p>
    <w:p w:rsidR="008F747B" w:rsidRDefault="008F747B" w:rsidP="008F747B">
      <w:pPr>
        <w:pStyle w:val="Brdtext1"/>
        <w:tabs>
          <w:tab w:val="left" w:pos="2925"/>
        </w:tabs>
        <w:rPr>
          <w:bCs/>
        </w:rPr>
      </w:pPr>
    </w:p>
    <w:p w:rsidR="008F747B" w:rsidRPr="009C1170" w:rsidRDefault="008F747B" w:rsidP="008F747B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 xml:space="preserve">Delivered by </w:t>
      </w:r>
      <w:r w:rsidR="00164C1F">
        <w:rPr>
          <w:rFonts w:ascii="OrigGarmnd BT" w:hAnsi="OrigGarmnd BT"/>
          <w:i/>
        </w:rPr>
        <w:t xml:space="preserve">Minister-Counsellor Ms. Karin Bolin </w:t>
      </w:r>
    </w:p>
    <w:p w:rsidR="008F747B" w:rsidRPr="009C1170" w:rsidRDefault="008F747B" w:rsidP="008F747B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7 </w:t>
      </w:r>
      <w:r w:rsidR="00772822">
        <w:rPr>
          <w:rFonts w:ascii="OrigGarmnd BT" w:hAnsi="OrigGarmnd BT"/>
          <w:i/>
        </w:rPr>
        <w:t>May 2018 (speaking time 1:20, speaker no. 73</w:t>
      </w:r>
      <w:r w:rsidRPr="009C1170">
        <w:rPr>
          <w:rFonts w:ascii="OrigGarmnd BT" w:hAnsi="OrigGarmnd BT"/>
          <w:i/>
        </w:rPr>
        <w:t>)</w:t>
      </w:r>
    </w:p>
    <w:p w:rsidR="008F747B" w:rsidRDefault="008F747B">
      <w:pPr>
        <w:pStyle w:val="Brdtext1"/>
        <w:rPr>
          <w:rFonts w:ascii="OrigGarmnd BT" w:hAnsi="OrigGarmnd BT"/>
        </w:rPr>
      </w:pPr>
    </w:p>
    <w:p w:rsidR="008F747B" w:rsidRDefault="008F747B">
      <w:pPr>
        <w:pStyle w:val="Brdtext1"/>
        <w:rPr>
          <w:rFonts w:ascii="OrigGarmnd BT" w:hAnsi="OrigGarmnd BT"/>
        </w:rPr>
      </w:pPr>
    </w:p>
    <w:p w:rsidR="008F747B" w:rsidRDefault="008F747B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>Mr. President,</w:t>
      </w:r>
    </w:p>
    <w:p w:rsidR="008F747B" w:rsidRDefault="008F747B">
      <w:pPr>
        <w:pStyle w:val="Brdtext1"/>
        <w:rPr>
          <w:rFonts w:ascii="OrigGarmnd BT" w:hAnsi="OrigGarmnd BT"/>
        </w:rPr>
      </w:pPr>
    </w:p>
    <w:p w:rsidR="008F747B" w:rsidRPr="00B618BB" w:rsidRDefault="008F747B" w:rsidP="008F747B">
      <w:pPr>
        <w:pStyle w:val="Brdtext1"/>
        <w:rPr>
          <w:rFonts w:ascii="OrigGarmnd BT" w:hAnsi="OrigGarmnd BT"/>
        </w:rPr>
      </w:pPr>
      <w:r w:rsidRPr="00164C1F">
        <w:rPr>
          <w:rFonts w:ascii="OrigGarmnd BT" w:hAnsi="OrigGarmnd BT"/>
        </w:rPr>
        <w:t>Sweden wishes to welcome the delegation</w:t>
      </w:r>
      <w:r w:rsidR="007650A5">
        <w:rPr>
          <w:rFonts w:ascii="OrigGarmnd BT" w:hAnsi="OrigGarmnd BT"/>
        </w:rPr>
        <w:t xml:space="preserve"> </w:t>
      </w:r>
      <w:r w:rsidR="000F6E17">
        <w:rPr>
          <w:rFonts w:ascii="OrigGarmnd BT" w:hAnsi="OrigGarmnd BT"/>
        </w:rPr>
        <w:t>of Burkina Faso and extends its thanks for the report and</w:t>
      </w:r>
      <w:r w:rsidR="00464E0F">
        <w:rPr>
          <w:rFonts w:ascii="OrigGarmnd BT" w:hAnsi="OrigGarmnd BT"/>
        </w:rPr>
        <w:t xml:space="preserve"> the</w:t>
      </w:r>
      <w:r w:rsidR="000F6E17">
        <w:rPr>
          <w:rFonts w:ascii="OrigGarmnd BT" w:hAnsi="OrigGarmnd BT"/>
        </w:rPr>
        <w:t xml:space="preserve"> </w:t>
      </w:r>
      <w:r w:rsidRPr="00164C1F">
        <w:rPr>
          <w:rFonts w:ascii="OrigGarmnd BT" w:hAnsi="OrigGarmnd BT"/>
        </w:rPr>
        <w:t>presentation</w:t>
      </w:r>
      <w:r w:rsidR="00164C1F">
        <w:rPr>
          <w:rFonts w:ascii="OrigGarmnd BT" w:hAnsi="OrigGarmnd BT"/>
        </w:rPr>
        <w:t>.</w:t>
      </w:r>
      <w:r w:rsidR="00B6641A">
        <w:rPr>
          <w:rFonts w:ascii="OrigGarmnd BT" w:hAnsi="OrigGarmnd BT"/>
        </w:rPr>
        <w:t xml:space="preserve"> Sweden welcomes</w:t>
      </w:r>
      <w:r w:rsidR="00464E0F">
        <w:rPr>
          <w:rFonts w:ascii="OrigGarmnd BT" w:hAnsi="OrigGarmnd BT"/>
        </w:rPr>
        <w:t xml:space="preserve"> </w:t>
      </w:r>
      <w:r w:rsidR="009F7FD8">
        <w:rPr>
          <w:rFonts w:ascii="OrigGarmnd BT" w:hAnsi="OrigGarmnd BT"/>
        </w:rPr>
        <w:t>legal reforms that improve</w:t>
      </w:r>
      <w:r w:rsidR="000F6E17">
        <w:rPr>
          <w:rFonts w:ascii="OrigGarmnd BT" w:hAnsi="OrigGarmnd BT"/>
        </w:rPr>
        <w:t xml:space="preserve"> the protection and promotion of women’s and girls’ human rights. </w:t>
      </w:r>
      <w:r w:rsidR="00464E0F">
        <w:rPr>
          <w:rFonts w:ascii="OrigGarmnd BT" w:hAnsi="OrigGarmnd BT"/>
        </w:rPr>
        <w:t>However,</w:t>
      </w:r>
      <w:r w:rsidR="000F6E17">
        <w:rPr>
          <w:rFonts w:ascii="OrigGarmnd BT" w:hAnsi="OrigGarmnd BT"/>
        </w:rPr>
        <w:t xml:space="preserve"> women’s and girls’ </w:t>
      </w:r>
      <w:r w:rsidR="00464E0F">
        <w:rPr>
          <w:rFonts w:ascii="OrigGarmnd BT" w:hAnsi="OrigGarmnd BT"/>
        </w:rPr>
        <w:t xml:space="preserve">enjoyment of their </w:t>
      </w:r>
      <w:r w:rsidR="000F6E17">
        <w:rPr>
          <w:rFonts w:ascii="OrigGarmnd BT" w:hAnsi="OrigGarmnd BT"/>
        </w:rPr>
        <w:t>human right</w:t>
      </w:r>
      <w:r w:rsidR="00464E0F">
        <w:rPr>
          <w:rFonts w:ascii="OrigGarmnd BT" w:hAnsi="OrigGarmnd BT"/>
        </w:rPr>
        <w:t>s remain frequently restricted due to the lack of implemen</w:t>
      </w:r>
      <w:r w:rsidR="009F7FD8">
        <w:rPr>
          <w:rFonts w:ascii="OrigGarmnd BT" w:hAnsi="OrigGarmnd BT"/>
        </w:rPr>
        <w:t xml:space="preserve">tation of these important laws </w:t>
      </w:r>
      <w:r w:rsidR="00464E0F">
        <w:rPr>
          <w:rFonts w:ascii="OrigGarmnd BT" w:hAnsi="OrigGarmnd BT"/>
        </w:rPr>
        <w:t xml:space="preserve">as well as </w:t>
      </w:r>
      <w:r w:rsidR="009F7FD8">
        <w:rPr>
          <w:rFonts w:ascii="OrigGarmnd BT" w:hAnsi="OrigGarmnd BT"/>
        </w:rPr>
        <w:t xml:space="preserve">harmful </w:t>
      </w:r>
      <w:r w:rsidR="00464E0F">
        <w:rPr>
          <w:rFonts w:ascii="OrigGarmnd BT" w:hAnsi="OrigGarmnd BT"/>
        </w:rPr>
        <w:t>social practices.</w:t>
      </w:r>
    </w:p>
    <w:p w:rsidR="008F747B" w:rsidRDefault="008F747B" w:rsidP="008F747B">
      <w:pPr>
        <w:pStyle w:val="Brdtext1"/>
        <w:rPr>
          <w:rFonts w:ascii="OrigGarmnd BT" w:hAnsi="OrigGarmnd BT"/>
        </w:rPr>
      </w:pPr>
    </w:p>
    <w:p w:rsidR="008F747B" w:rsidRDefault="0052240F" w:rsidP="008F747B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 xml:space="preserve">While </w:t>
      </w:r>
      <w:r w:rsidR="009F7FD8">
        <w:rPr>
          <w:rFonts w:ascii="OrigGarmnd BT" w:hAnsi="OrigGarmnd BT"/>
        </w:rPr>
        <w:t>welcoming</w:t>
      </w:r>
      <w:r>
        <w:rPr>
          <w:rFonts w:ascii="OrigGarmnd BT" w:hAnsi="OrigGarmnd BT"/>
        </w:rPr>
        <w:t xml:space="preserve"> progress made, </w:t>
      </w:r>
      <w:r w:rsidR="008F747B">
        <w:rPr>
          <w:rFonts w:ascii="OrigGarmnd BT" w:hAnsi="OrigGarmnd BT"/>
        </w:rPr>
        <w:t xml:space="preserve">Sweden </w:t>
      </w:r>
      <w:r w:rsidR="000F6E17">
        <w:rPr>
          <w:rFonts w:ascii="OrigGarmnd BT" w:hAnsi="OrigGarmnd BT"/>
        </w:rPr>
        <w:t>would like to make the following recommendations to the Government of Burkina Faso</w:t>
      </w:r>
      <w:r w:rsidR="008F747B">
        <w:rPr>
          <w:rFonts w:ascii="OrigGarmnd BT" w:hAnsi="OrigGarmnd BT"/>
        </w:rPr>
        <w:t>:</w:t>
      </w:r>
    </w:p>
    <w:p w:rsidR="008F747B" w:rsidRDefault="008F747B" w:rsidP="008F747B">
      <w:pPr>
        <w:pStyle w:val="Brdtext1"/>
        <w:rPr>
          <w:rFonts w:ascii="OrigGarmnd BT" w:hAnsi="OrigGarmnd BT"/>
        </w:rPr>
      </w:pPr>
    </w:p>
    <w:p w:rsidR="008F747B" w:rsidRPr="008F747B" w:rsidRDefault="00464E0F" w:rsidP="008F747B">
      <w:pPr>
        <w:pStyle w:val="ListParagraph"/>
        <w:numPr>
          <w:ilvl w:val="0"/>
          <w:numId w:val="1"/>
        </w:numPr>
        <w:overflowPunct/>
        <w:autoSpaceDE/>
        <w:adjustRightInd/>
        <w:spacing w:after="160" w:line="276" w:lineRule="auto"/>
        <w:rPr>
          <w:b/>
          <w:szCs w:val="24"/>
          <w:lang w:val="en-US"/>
        </w:rPr>
      </w:pPr>
      <w:r>
        <w:rPr>
          <w:b/>
          <w:szCs w:val="24"/>
          <w:lang w:val="en-GB"/>
        </w:rPr>
        <w:t>To s</w:t>
      </w:r>
      <w:r w:rsidR="008F747B" w:rsidRPr="008F747B">
        <w:rPr>
          <w:b/>
          <w:szCs w:val="24"/>
          <w:lang w:val="en-US"/>
        </w:rPr>
        <w:t>et the minimum age of marriage for both girls and boys at 18 years and take firm action to prevent children from becoming victims of child, early and forced marriage.</w:t>
      </w:r>
    </w:p>
    <w:p w:rsidR="008F747B" w:rsidRPr="008F747B" w:rsidRDefault="008F747B" w:rsidP="008F747B">
      <w:pPr>
        <w:pStyle w:val="ListParagraph"/>
        <w:overflowPunct/>
        <w:autoSpaceDE/>
        <w:adjustRightInd/>
        <w:spacing w:after="160" w:line="276" w:lineRule="auto"/>
        <w:rPr>
          <w:b/>
          <w:szCs w:val="24"/>
          <w:lang w:val="en-US"/>
        </w:rPr>
      </w:pPr>
    </w:p>
    <w:p w:rsidR="008F747B" w:rsidRDefault="00464E0F" w:rsidP="008F747B">
      <w:pPr>
        <w:pStyle w:val="ListParagraph"/>
        <w:numPr>
          <w:ilvl w:val="0"/>
          <w:numId w:val="1"/>
        </w:numPr>
        <w:overflowPunct/>
        <w:autoSpaceDE/>
        <w:adjustRightInd/>
        <w:spacing w:after="160" w:line="276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To e</w:t>
      </w:r>
      <w:r w:rsidR="008F747B" w:rsidRPr="008F747B">
        <w:rPr>
          <w:b/>
          <w:szCs w:val="24"/>
          <w:lang w:val="en-US"/>
        </w:rPr>
        <w:t xml:space="preserve">radicate female genital mutilation (FGM) and </w:t>
      </w:r>
      <w:r>
        <w:rPr>
          <w:b/>
          <w:szCs w:val="24"/>
          <w:lang w:val="en-US"/>
        </w:rPr>
        <w:t xml:space="preserve">to </w:t>
      </w:r>
      <w:r w:rsidR="008F747B" w:rsidRPr="008F747B">
        <w:rPr>
          <w:b/>
          <w:szCs w:val="24"/>
          <w:lang w:val="en-US"/>
        </w:rPr>
        <w:t>bring perpetrators to justice.</w:t>
      </w:r>
    </w:p>
    <w:p w:rsidR="008F747B" w:rsidRDefault="008F747B" w:rsidP="008F747B">
      <w:pPr>
        <w:pStyle w:val="ListParagraph"/>
        <w:rPr>
          <w:b/>
          <w:szCs w:val="24"/>
          <w:lang w:val="en-US"/>
        </w:rPr>
      </w:pPr>
    </w:p>
    <w:p w:rsidR="008F747B" w:rsidRPr="008F747B" w:rsidRDefault="00464E0F" w:rsidP="008F747B">
      <w:pPr>
        <w:pStyle w:val="ListParagraph"/>
        <w:numPr>
          <w:ilvl w:val="0"/>
          <w:numId w:val="1"/>
        </w:numPr>
        <w:overflowPunct/>
        <w:autoSpaceDE/>
        <w:adjustRightInd/>
        <w:spacing w:after="160" w:line="276" w:lineRule="auto"/>
        <w:rPr>
          <w:b/>
          <w:szCs w:val="24"/>
          <w:lang w:val="en-US"/>
        </w:rPr>
      </w:pPr>
      <w:bookmarkStart w:id="12" w:name="_Hlk511894928"/>
      <w:r>
        <w:rPr>
          <w:b/>
          <w:szCs w:val="24"/>
          <w:lang w:val="en-US"/>
        </w:rPr>
        <w:t>To i</w:t>
      </w:r>
      <w:r w:rsidR="008F747B">
        <w:rPr>
          <w:b/>
          <w:szCs w:val="24"/>
          <w:lang w:val="en-US"/>
        </w:rPr>
        <w:t xml:space="preserve">ntensify </w:t>
      </w:r>
      <w:r w:rsidR="008F747B" w:rsidRPr="00164C1F">
        <w:rPr>
          <w:b/>
          <w:szCs w:val="24"/>
          <w:lang w:val="en-US"/>
        </w:rPr>
        <w:t>its</w:t>
      </w:r>
      <w:r w:rsidR="008F747B" w:rsidRPr="008F747B">
        <w:rPr>
          <w:b/>
          <w:szCs w:val="24"/>
          <w:lang w:val="en-US"/>
        </w:rPr>
        <w:t xml:space="preserve"> efforts to implement </w:t>
      </w:r>
      <w:r>
        <w:rPr>
          <w:b/>
          <w:bCs/>
          <w:szCs w:val="24"/>
          <w:lang w:val="en-US"/>
        </w:rPr>
        <w:t>previously</w:t>
      </w:r>
      <w:r w:rsidR="008F747B" w:rsidRPr="008F747B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 xml:space="preserve">accepted </w:t>
      </w:r>
      <w:r w:rsidR="008F747B" w:rsidRPr="008F747B">
        <w:rPr>
          <w:b/>
          <w:bCs/>
          <w:szCs w:val="24"/>
          <w:lang w:val="en-US"/>
        </w:rPr>
        <w:t>UPR recommendations</w:t>
      </w:r>
      <w:r>
        <w:rPr>
          <w:b/>
          <w:bCs/>
          <w:szCs w:val="24"/>
          <w:lang w:val="en-US"/>
        </w:rPr>
        <w:t xml:space="preserve"> that relates to </w:t>
      </w:r>
      <w:r w:rsidR="008F747B" w:rsidRPr="008F747B">
        <w:rPr>
          <w:b/>
          <w:szCs w:val="24"/>
          <w:lang w:val="en-US"/>
        </w:rPr>
        <w:t>ensuring the independence and effectiveness of the judicial system.</w:t>
      </w:r>
      <w:bookmarkEnd w:id="12"/>
    </w:p>
    <w:p w:rsidR="008F747B" w:rsidRDefault="008F747B" w:rsidP="008F747B">
      <w:pPr>
        <w:pStyle w:val="ListParagraph"/>
        <w:overflowPunct/>
        <w:autoSpaceDE/>
        <w:adjustRightInd/>
        <w:spacing w:after="160" w:line="276" w:lineRule="auto"/>
        <w:ind w:left="0"/>
        <w:rPr>
          <w:b/>
          <w:szCs w:val="24"/>
          <w:lang w:val="en-US"/>
        </w:rPr>
      </w:pPr>
    </w:p>
    <w:p w:rsidR="008F747B" w:rsidRDefault="008F747B" w:rsidP="008F747B">
      <w:pPr>
        <w:rPr>
          <w:rFonts w:ascii="OrigGarmnd BT" w:hAnsi="OrigGarmnd BT"/>
          <w:sz w:val="24"/>
          <w:szCs w:val="24"/>
          <w:lang w:val="en-US"/>
        </w:rPr>
      </w:pPr>
      <w:r w:rsidRPr="00164C1F">
        <w:rPr>
          <w:rFonts w:ascii="OrigGarmnd BT" w:hAnsi="OrigGarmnd BT"/>
          <w:sz w:val="24"/>
          <w:szCs w:val="24"/>
          <w:lang w:val="en-US"/>
        </w:rPr>
        <w:t xml:space="preserve">Sweden wishes the Government of </w:t>
      </w:r>
      <w:r w:rsidR="00164C1F">
        <w:rPr>
          <w:rFonts w:ascii="OrigGarmnd BT" w:hAnsi="OrigGarmnd BT"/>
          <w:sz w:val="24"/>
          <w:szCs w:val="24"/>
          <w:lang w:val="en-US"/>
        </w:rPr>
        <w:t>Burkina Faso</w:t>
      </w:r>
      <w:r w:rsidRPr="00164C1F">
        <w:rPr>
          <w:rFonts w:ascii="OrigGarmnd BT" w:hAnsi="OrigGarmnd BT"/>
          <w:sz w:val="24"/>
          <w:szCs w:val="24"/>
          <w:lang w:val="en-US"/>
        </w:rPr>
        <w:t xml:space="preserve"> all success in the current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  <w:r w:rsidR="00B6641A">
        <w:rPr>
          <w:rFonts w:ascii="OrigGarmnd BT" w:hAnsi="OrigGarmnd BT"/>
          <w:sz w:val="24"/>
          <w:szCs w:val="24"/>
          <w:lang w:val="en-US"/>
        </w:rPr>
        <w:t>Sweden remains at you</w:t>
      </w:r>
      <w:bookmarkStart w:id="13" w:name="_GoBack"/>
      <w:bookmarkEnd w:id="13"/>
      <w:r w:rsidR="00B6641A">
        <w:rPr>
          <w:rFonts w:ascii="OrigGarmnd BT" w:hAnsi="OrigGarmnd BT"/>
          <w:sz w:val="24"/>
          <w:szCs w:val="24"/>
          <w:lang w:val="en-US"/>
        </w:rPr>
        <w:t xml:space="preserve">r side as technical and financial partners. </w:t>
      </w:r>
    </w:p>
    <w:p w:rsidR="008F747B" w:rsidRDefault="008F747B" w:rsidP="008F747B">
      <w:pPr>
        <w:rPr>
          <w:rFonts w:ascii="OrigGarmnd BT" w:hAnsi="OrigGarmnd BT"/>
          <w:sz w:val="24"/>
          <w:szCs w:val="24"/>
          <w:lang w:val="en-US"/>
        </w:rPr>
      </w:pPr>
    </w:p>
    <w:p w:rsidR="008F747B" w:rsidRDefault="008F747B" w:rsidP="008F747B">
      <w:pPr>
        <w:rPr>
          <w:rFonts w:ascii="OrigGarmnd BT" w:hAnsi="OrigGarmnd BT"/>
          <w:sz w:val="24"/>
          <w:szCs w:val="24"/>
          <w:lang w:val="en-US"/>
        </w:rPr>
      </w:pPr>
    </w:p>
    <w:p w:rsidR="008F747B" w:rsidRPr="008F747B" w:rsidRDefault="008F747B" w:rsidP="00464E0F">
      <w:pPr>
        <w:rPr>
          <w:b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8F747B" w:rsidRDefault="008F747B" w:rsidP="008F747B">
      <w:pPr>
        <w:pStyle w:val="Brdtext1"/>
        <w:ind w:left="720"/>
        <w:rPr>
          <w:rFonts w:ascii="OrigGarmnd BT" w:hAnsi="OrigGarmnd BT"/>
        </w:rPr>
      </w:pPr>
    </w:p>
    <w:p w:rsidR="008F747B" w:rsidRPr="005A1F61" w:rsidRDefault="008F747B">
      <w:pPr>
        <w:pStyle w:val="Brdtext1"/>
        <w:rPr>
          <w:rFonts w:ascii="OrigGarmnd BT" w:hAnsi="OrigGarmnd BT"/>
        </w:rPr>
      </w:pPr>
    </w:p>
    <w:sectPr w:rsidR="008F747B" w:rsidRPr="005A1F61" w:rsidSect="008F747B">
      <w:headerReference w:type="default" r:id="rId9"/>
      <w:footerReference w:type="defaul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7B" w:rsidRDefault="008F747B">
      <w:r>
        <w:separator/>
      </w:r>
    </w:p>
  </w:endnote>
  <w:endnote w:type="continuationSeparator" w:id="0">
    <w:p w:rsidR="008F747B" w:rsidRDefault="008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626982">
    <w:pPr>
      <w:pStyle w:val="Footer"/>
      <w:spacing w:line="160" w:lineRule="exact"/>
      <w:rPr>
        <w:rFonts w:ascii="TradeGothic" w:hAnsi="TradeGothic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7B" w:rsidRDefault="008F747B">
      <w:r>
        <w:separator/>
      </w:r>
    </w:p>
  </w:footnote>
  <w:footnote w:type="continuationSeparator" w:id="0">
    <w:p w:rsidR="008F747B" w:rsidRDefault="008F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8F747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8F747B">
      <w:rPr>
        <w:rFonts w:ascii="Arial" w:hAnsi="Arial" w:cs="Arial"/>
        <w:b/>
        <w:sz w:val="16"/>
      </w:rPr>
      <w:t>Permanent Mission of Sweden</w:t>
    </w:r>
    <w:r w:rsidR="00626982">
      <w:rPr>
        <w:rFonts w:ascii="Garamond" w:hAnsi="Garamond"/>
      </w:rPr>
      <w:tab/>
    </w:r>
    <w:bookmarkStart w:id="15" w:name="UDsidan2doknamn"/>
    <w:bookmarkEnd w:id="15"/>
    <w:r w:rsidRPr="008F747B">
      <w:rPr>
        <w:rFonts w:ascii="Arial" w:hAnsi="Arial" w:cs="Arial"/>
        <w:b/>
        <w:sz w:val="22"/>
      </w:rPr>
      <w:t xml:space="preserve"> </w:t>
    </w:r>
    <w:r w:rsidR="00626982">
      <w:rPr>
        <w:rFonts w:ascii="Garamond" w:hAnsi="Garamond"/>
        <w:sz w:val="22"/>
      </w:rPr>
      <w:tab/>
    </w:r>
    <w:r w:rsidR="00626982">
      <w:rPr>
        <w:rFonts w:ascii="Garamond" w:hAnsi="Garamond"/>
        <w:sz w:val="22"/>
      </w:rPr>
      <w:tab/>
    </w:r>
    <w:r w:rsidR="00626982">
      <w:rPr>
        <w:rFonts w:ascii="Garamond" w:hAnsi="Garamond"/>
        <w:sz w:val="22"/>
      </w:rPr>
      <w:fldChar w:fldCharType="begin"/>
    </w:r>
    <w:r w:rsidR="00626982">
      <w:rPr>
        <w:rFonts w:ascii="Garamond" w:hAnsi="Garamond"/>
        <w:sz w:val="22"/>
      </w:rPr>
      <w:instrText xml:space="preserve"> PAGE  \* MERGEFORMAT </w:instrText>
    </w:r>
    <w:r w:rsidR="00626982">
      <w:rPr>
        <w:rFonts w:ascii="Garamond" w:hAnsi="Garamond"/>
        <w:sz w:val="22"/>
      </w:rPr>
      <w:fldChar w:fldCharType="separate"/>
    </w:r>
    <w:r w:rsidR="00464E0F">
      <w:rPr>
        <w:rFonts w:ascii="Garamond" w:hAnsi="Garamond"/>
        <w:noProof/>
        <w:sz w:val="22"/>
      </w:rPr>
      <w:t>2</w:t>
    </w:r>
    <w:r w:rsidR="00626982">
      <w:rPr>
        <w:rFonts w:ascii="Garamond" w:hAnsi="Garamond"/>
        <w:sz w:val="22"/>
      </w:rPr>
      <w:fldChar w:fldCharType="end"/>
    </w:r>
    <w:r w:rsidR="00626982">
      <w:rPr>
        <w:rFonts w:ascii="Garamond" w:hAnsi="Garamond"/>
        <w:sz w:val="22"/>
      </w:rPr>
      <w:t>(</w:t>
    </w:r>
    <w:r w:rsidR="00626982">
      <w:rPr>
        <w:rFonts w:ascii="Garamond" w:hAnsi="Garamond"/>
        <w:sz w:val="22"/>
      </w:rPr>
      <w:fldChar w:fldCharType="begin"/>
    </w:r>
    <w:r w:rsidR="00626982">
      <w:rPr>
        <w:rFonts w:ascii="Garamond" w:hAnsi="Garamond"/>
        <w:sz w:val="22"/>
      </w:rPr>
      <w:instrText xml:space="preserve"> NUMPAGES  \* MERGEFORMAT </w:instrText>
    </w:r>
    <w:r w:rsidR="00626982">
      <w:rPr>
        <w:rFonts w:ascii="Garamond" w:hAnsi="Garamond"/>
        <w:sz w:val="22"/>
      </w:rPr>
      <w:fldChar w:fldCharType="separate"/>
    </w:r>
    <w:r w:rsidR="00464E0F">
      <w:rPr>
        <w:rFonts w:ascii="Garamond" w:hAnsi="Garamond"/>
        <w:noProof/>
        <w:sz w:val="22"/>
      </w:rPr>
      <w:t>2</w:t>
    </w:r>
    <w:r w:rsidR="00626982">
      <w:rPr>
        <w:rFonts w:ascii="Garamond" w:hAnsi="Garamond"/>
        <w:sz w:val="22"/>
      </w:rPr>
      <w:fldChar w:fldCharType="end"/>
    </w:r>
    <w:r w:rsidR="00626982">
      <w:rPr>
        <w:rFonts w:ascii="Garamond" w:hAnsi="Garamond"/>
        <w:sz w:val="22"/>
      </w:rPr>
      <w:t>)</w:t>
    </w:r>
  </w:p>
  <w:p w:rsidR="00626982" w:rsidRPr="008F747B" w:rsidRDefault="008F747B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8F747B">
      <w:rPr>
        <w:rFonts w:ascii="Arial" w:hAnsi="Arial" w:cs="Arial"/>
        <w:b/>
        <w:sz w:val="16"/>
      </w:rPr>
      <w:t>Geneva</w:t>
    </w:r>
  </w:p>
  <w:p w:rsidR="00626982" w:rsidRPr="008F747B" w:rsidRDefault="008F747B" w:rsidP="008F747B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626982">
      <w:rPr>
        <w:rFonts w:ascii="Garamond" w:hAnsi="Garamond"/>
        <w:sz w:val="22"/>
      </w:rPr>
      <w:tab/>
    </w:r>
    <w:bookmarkStart w:id="16" w:name="UDsidan2datum"/>
    <w:bookmarkEnd w:id="16"/>
    <w:r w:rsidRPr="008F747B">
      <w:rPr>
        <w:rFonts w:ascii="OrigGarmnd BT" w:hAnsi="OrigGarmnd BT"/>
        <w:sz w:val="22"/>
      </w:rPr>
      <w:fldChar w:fldCharType="begin"/>
    </w:r>
    <w:r w:rsidRPr="008F747B">
      <w:rPr>
        <w:rFonts w:ascii="OrigGarmnd BT" w:hAnsi="OrigGarmnd BT"/>
        <w:sz w:val="22"/>
      </w:rPr>
      <w:instrText xml:space="preserve"> REF UDdatum \* MERGEFORMAT </w:instrText>
    </w:r>
    <w:r w:rsidRPr="008F747B">
      <w:rPr>
        <w:rFonts w:ascii="OrigGarmnd BT" w:hAnsi="OrigGarmnd BT"/>
        <w:sz w:val="22"/>
      </w:rPr>
      <w:fldChar w:fldCharType="separate"/>
    </w:r>
    <w:r w:rsidRPr="008F747B">
      <w:rPr>
        <w:rFonts w:ascii="OrigGarmnd BT" w:hAnsi="OrigGarmnd BT"/>
        <w:sz w:val="22"/>
      </w:rPr>
      <w:t>24 April 2018</w:t>
    </w:r>
    <w:r w:rsidRPr="008F747B">
      <w:rPr>
        <w:rFonts w:ascii="OrigGarmnd BT" w:hAnsi="OrigGarmnd BT"/>
        <w:sz w:val="22"/>
      </w:rPr>
      <w:fldChar w:fldCharType="end"/>
    </w:r>
    <w:r w:rsidR="00626982" w:rsidRPr="008F747B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52F"/>
    <w:multiLevelType w:val="hybridMultilevel"/>
    <w:tmpl w:val="2398D634"/>
    <w:lvl w:ilvl="0" w:tplc="16A4E2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59DA"/>
    <w:multiLevelType w:val="hybridMultilevel"/>
    <w:tmpl w:val="33B02F0C"/>
    <w:lvl w:ilvl="0" w:tplc="3E42C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B"/>
    <w:rsid w:val="000F6E17"/>
    <w:rsid w:val="00155C0D"/>
    <w:rsid w:val="00164C1F"/>
    <w:rsid w:val="00193BB3"/>
    <w:rsid w:val="00464E0F"/>
    <w:rsid w:val="0052240F"/>
    <w:rsid w:val="005A1F61"/>
    <w:rsid w:val="005D3882"/>
    <w:rsid w:val="005F4654"/>
    <w:rsid w:val="00620B1E"/>
    <w:rsid w:val="00626982"/>
    <w:rsid w:val="006C0618"/>
    <w:rsid w:val="007650A5"/>
    <w:rsid w:val="00772822"/>
    <w:rsid w:val="008F747B"/>
    <w:rsid w:val="009E193A"/>
    <w:rsid w:val="009F7FD8"/>
    <w:rsid w:val="00A46842"/>
    <w:rsid w:val="00B6641A"/>
    <w:rsid w:val="00ED623F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F747B"/>
    <w:rPr>
      <w:rFonts w:ascii="OrigGarmnd BT" w:hAnsi="OrigGarmnd BT"/>
      <w:sz w:val="24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8F747B"/>
    <w:pPr>
      <w:overflowPunct w:val="0"/>
      <w:autoSpaceDE w:val="0"/>
      <w:autoSpaceDN w:val="0"/>
      <w:adjustRightInd w:val="0"/>
      <w:spacing w:line="320" w:lineRule="atLeast"/>
      <w:ind w:left="720"/>
      <w:contextualSpacing/>
    </w:pPr>
    <w:rPr>
      <w:rFonts w:ascii="OrigGarmnd BT" w:hAnsi="OrigGarmnd BT"/>
      <w:sz w:val="24"/>
      <w:lang w:val="sv-SE" w:eastAsia="sv-SE"/>
    </w:rPr>
  </w:style>
  <w:style w:type="paragraph" w:styleId="BalloonText">
    <w:name w:val="Balloon Text"/>
    <w:basedOn w:val="Normal"/>
    <w:link w:val="BalloonTextChar"/>
    <w:rsid w:val="0016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C1F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F747B"/>
    <w:rPr>
      <w:rFonts w:ascii="OrigGarmnd BT" w:hAnsi="OrigGarmnd BT"/>
      <w:sz w:val="24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8F747B"/>
    <w:pPr>
      <w:overflowPunct w:val="0"/>
      <w:autoSpaceDE w:val="0"/>
      <w:autoSpaceDN w:val="0"/>
      <w:adjustRightInd w:val="0"/>
      <w:spacing w:line="320" w:lineRule="atLeast"/>
      <w:ind w:left="720"/>
      <w:contextualSpacing/>
    </w:pPr>
    <w:rPr>
      <w:rFonts w:ascii="OrigGarmnd BT" w:hAnsi="OrigGarmnd BT"/>
      <w:sz w:val="24"/>
      <w:lang w:val="sv-SE" w:eastAsia="sv-SE"/>
    </w:rPr>
  </w:style>
  <w:style w:type="paragraph" w:styleId="BalloonText">
    <w:name w:val="Balloon Text"/>
    <w:basedOn w:val="Normal"/>
    <w:link w:val="BalloonTextChar"/>
    <w:rsid w:val="0016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C1F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58C36-1AA7-45DB-838D-60CDEDD56884}"/>
</file>

<file path=customXml/itemProps2.xml><?xml version="1.0" encoding="utf-8"?>
<ds:datastoreItem xmlns:ds="http://schemas.openxmlformats.org/officeDocument/2006/customXml" ds:itemID="{E3E8D49E-F762-4171-B130-22E1F70985A7}"/>
</file>

<file path=customXml/itemProps3.xml><?xml version="1.0" encoding="utf-8"?>
<ds:datastoreItem xmlns:ds="http://schemas.openxmlformats.org/officeDocument/2006/customXml" ds:itemID="{D64195C7-3BA8-4095-961D-2A23CFC3ED5B}"/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6</cp:revision>
  <cp:lastPrinted>1900-12-31T22:00:00Z</cp:lastPrinted>
  <dcterms:created xsi:type="dcterms:W3CDTF">2018-04-24T14:12:00Z</dcterms:created>
  <dcterms:modified xsi:type="dcterms:W3CDTF">2018-05-07T13:49:00Z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