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51D" w:rsidRDefault="0053651D" w:rsidP="0053651D">
      <w:pPr>
        <w:framePr w:w="3969" w:wrap="around" w:vAnchor="page" w:hAnchor="page" w:x="1191" w:y="511"/>
        <w:tabs>
          <w:tab w:val="left" w:pos="142"/>
        </w:tabs>
      </w:pPr>
      <w:r>
        <w:rPr>
          <w:noProof/>
          <w:lang w:val="sv-SE" w:eastAsia="sv-SE"/>
        </w:rPr>
        <w:drawing>
          <wp:inline distT="0" distB="0" distL="0" distR="0" wp14:anchorId="282246A7" wp14:editId="45FD3F5F">
            <wp:extent cx="2514600" cy="847725"/>
            <wp:effectExtent l="0" t="0" r="0" b="9525"/>
            <wp:docPr id="2" name="Picture 2" descr="c:\Program Files (x86)\UM-mallar\Logo\sv stand rep\pmsw_6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UM-mallar\Logo\sv stand rep\pmsw_60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005"/>
      </w:tblGrid>
      <w:tr w:rsidR="0053651D" w:rsidTr="007719D1">
        <w:tc>
          <w:tcPr>
            <w:tcW w:w="2268" w:type="dxa"/>
          </w:tcPr>
          <w:p w:rsidR="0053651D" w:rsidRDefault="0053651D" w:rsidP="007719D1">
            <w:pPr>
              <w:pStyle w:val="Brdtexthuvud"/>
              <w:framePr w:w="5273" w:hRule="auto" w:hSpace="0" w:wrap="around" w:x="6601" w:y="579"/>
            </w:pPr>
            <w:bookmarkStart w:id="0" w:name="UDkoncept"/>
            <w:bookmarkEnd w:id="0"/>
          </w:p>
        </w:tc>
        <w:tc>
          <w:tcPr>
            <w:tcW w:w="3005" w:type="dxa"/>
          </w:tcPr>
          <w:p w:rsidR="0053651D" w:rsidRDefault="0053651D" w:rsidP="007719D1">
            <w:pPr>
              <w:pStyle w:val="Brdtexthuvud"/>
              <w:framePr w:w="5273" w:hRule="auto" w:hSpace="0" w:wrap="around" w:x="6601" w:y="579"/>
            </w:pPr>
            <w:bookmarkStart w:id="1" w:name="UDsidan"/>
            <w:bookmarkEnd w:id="1"/>
          </w:p>
        </w:tc>
      </w:tr>
      <w:tr w:rsidR="0053651D" w:rsidTr="007719D1">
        <w:tc>
          <w:tcPr>
            <w:tcW w:w="2268" w:type="dxa"/>
          </w:tcPr>
          <w:p w:rsidR="0053651D" w:rsidRDefault="0053651D" w:rsidP="007719D1">
            <w:pPr>
              <w:pStyle w:val="Brdtexthuvud"/>
              <w:framePr w:w="5273" w:hRule="auto" w:hSpace="0" w:wrap="around" w:x="6601" w:y="579"/>
            </w:pPr>
            <w:bookmarkStart w:id="2" w:name="UDdokname"/>
            <w:bookmarkEnd w:id="2"/>
          </w:p>
        </w:tc>
        <w:tc>
          <w:tcPr>
            <w:tcW w:w="3005" w:type="dxa"/>
          </w:tcPr>
          <w:p w:rsidR="0053651D" w:rsidRPr="009C1170" w:rsidRDefault="0053651D" w:rsidP="007719D1">
            <w:pPr>
              <w:pStyle w:val="Brdtexthuvud"/>
              <w:framePr w:w="5273" w:hRule="auto" w:hSpace="0" w:wrap="around" w:x="6601" w:y="579"/>
              <w:rPr>
                <w:rFonts w:ascii="Garamond" w:hAnsi="Garamond"/>
                <w:sz w:val="20"/>
              </w:rPr>
            </w:pPr>
            <w:bookmarkStart w:id="3" w:name="UDnr"/>
            <w:bookmarkEnd w:id="3"/>
          </w:p>
        </w:tc>
      </w:tr>
      <w:tr w:rsidR="0053651D" w:rsidTr="007719D1">
        <w:tc>
          <w:tcPr>
            <w:tcW w:w="2268" w:type="dxa"/>
          </w:tcPr>
          <w:p w:rsidR="0053651D" w:rsidRDefault="0053651D" w:rsidP="007719D1">
            <w:pPr>
              <w:pStyle w:val="Brdtexthuvud"/>
              <w:framePr w:w="5273" w:hRule="auto" w:hSpace="0" w:wrap="around" w:x="6601" w:y="579"/>
            </w:pPr>
          </w:p>
        </w:tc>
        <w:tc>
          <w:tcPr>
            <w:tcW w:w="3005" w:type="dxa"/>
          </w:tcPr>
          <w:p w:rsidR="0053651D" w:rsidRDefault="0053651D" w:rsidP="007719D1">
            <w:pPr>
              <w:pStyle w:val="Brdtexthuvud"/>
              <w:framePr w:w="5273" w:hRule="auto" w:hSpace="0" w:wrap="around" w:x="6601" w:y="579"/>
            </w:pPr>
          </w:p>
        </w:tc>
      </w:tr>
      <w:tr w:rsidR="0053651D" w:rsidTr="007719D1">
        <w:tc>
          <w:tcPr>
            <w:tcW w:w="5273" w:type="dxa"/>
            <w:gridSpan w:val="2"/>
          </w:tcPr>
          <w:p w:rsidR="0053651D" w:rsidRDefault="0053651D" w:rsidP="007719D1">
            <w:pPr>
              <w:pStyle w:val="Brdtexthuvud"/>
              <w:framePr w:w="5273" w:hRule="auto" w:hSpace="0" w:wrap="around" w:x="6601" w:y="579"/>
              <w:rPr>
                <w:rFonts w:ascii="OrigGarmnd BT" w:hAnsi="OrigGarmnd BT"/>
              </w:rPr>
            </w:pPr>
            <w:bookmarkStart w:id="4" w:name="UDdnr"/>
            <w:bookmarkEnd w:id="4"/>
            <w:r>
              <w:rPr>
                <w:rFonts w:ascii="OrigGarmnd BT" w:hAnsi="OrigGarmnd BT"/>
              </w:rPr>
              <w:t>UN Human Rights Council</w:t>
            </w:r>
          </w:p>
          <w:p w:rsidR="0053651D" w:rsidRDefault="0053651D" w:rsidP="007719D1">
            <w:pPr>
              <w:pStyle w:val="Brdtexthuvud"/>
              <w:framePr w:w="5273" w:hRule="auto" w:hSpace="0" w:wrap="around" w:x="6601" w:y="579"/>
              <w:rPr>
                <w:rFonts w:ascii="OrigGarmnd BT" w:hAnsi="OrigGarmnd BT"/>
              </w:rPr>
            </w:pPr>
          </w:p>
          <w:p w:rsidR="0053651D" w:rsidRPr="005F1F78" w:rsidRDefault="0053651D" w:rsidP="007719D1">
            <w:pPr>
              <w:pStyle w:val="Brdtexthuvud"/>
              <w:framePr w:w="5273" w:hRule="auto" w:hSpace="0" w:wrap="around" w:x="6601" w:y="579"/>
              <w:rPr>
                <w:b/>
                <w:sz w:val="28"/>
                <w:szCs w:val="28"/>
              </w:rPr>
            </w:pPr>
            <w:r w:rsidRPr="005F1F78">
              <w:rPr>
                <w:rFonts w:ascii="OrigGarmnd BT" w:hAnsi="OrigGarmnd BT"/>
                <w:b/>
                <w:sz w:val="28"/>
                <w:szCs w:val="28"/>
              </w:rPr>
              <w:t xml:space="preserve">UPR 30th session </w:t>
            </w:r>
          </w:p>
        </w:tc>
      </w:tr>
    </w:tbl>
    <w:p w:rsidR="0053651D" w:rsidRDefault="0053651D" w:rsidP="0053651D">
      <w:pPr>
        <w:pStyle w:val="Brdtext1"/>
        <w:rPr>
          <w:rFonts w:ascii="OrigGarmnd BT" w:hAnsi="OrigGarmnd BT"/>
        </w:rPr>
      </w:pPr>
      <w:bookmarkStart w:id="5" w:name="UDminister"/>
      <w:bookmarkStart w:id="6" w:name="UDStad"/>
      <w:bookmarkStart w:id="7" w:name="UDdepartement"/>
      <w:bookmarkStart w:id="8" w:name="UDfaxmottagare"/>
      <w:bookmarkStart w:id="9" w:name="UDrubrik"/>
      <w:bookmarkStart w:id="10" w:name="UDtext"/>
      <w:bookmarkStart w:id="11" w:name="UDArendemening"/>
      <w:bookmarkStart w:id="12" w:name="UDBilaga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3651D" w:rsidRDefault="0053651D" w:rsidP="0053651D">
      <w:pPr>
        <w:pStyle w:val="Brdtext1"/>
        <w:rPr>
          <w:rFonts w:ascii="OrigGarmnd BT" w:hAnsi="OrigGarmnd BT"/>
        </w:rPr>
      </w:pPr>
    </w:p>
    <w:p w:rsidR="0053651D" w:rsidRDefault="0053651D" w:rsidP="0053651D">
      <w:pPr>
        <w:pStyle w:val="Brdtext1"/>
        <w:rPr>
          <w:rFonts w:ascii="OrigGarmnd BT" w:hAnsi="OrigGarmnd BT"/>
        </w:rPr>
      </w:pPr>
    </w:p>
    <w:p w:rsidR="0053651D" w:rsidRDefault="0053651D" w:rsidP="0053651D">
      <w:pPr>
        <w:pStyle w:val="Brdtext1"/>
        <w:rPr>
          <w:rFonts w:ascii="OrigGarmnd BT" w:hAnsi="OrigGarmnd BT"/>
        </w:rPr>
      </w:pPr>
    </w:p>
    <w:p w:rsidR="0053651D" w:rsidRPr="005F1F78" w:rsidRDefault="0053651D" w:rsidP="0053651D">
      <w:pPr>
        <w:pStyle w:val="Brdtext1"/>
        <w:rPr>
          <w:rFonts w:ascii="OrigGarmnd BT" w:hAnsi="OrigGarmnd BT"/>
          <w:b/>
          <w:sz w:val="28"/>
          <w:szCs w:val="28"/>
          <w:u w:val="single"/>
        </w:rPr>
      </w:pPr>
      <w:r w:rsidRPr="005F1F78">
        <w:rPr>
          <w:rFonts w:ascii="OrigGarmnd BT" w:hAnsi="OrigGarmnd BT"/>
          <w:b/>
          <w:sz w:val="28"/>
          <w:szCs w:val="28"/>
        </w:rPr>
        <w:t xml:space="preserve">Statement by Sweden in the interactive dialogue </w:t>
      </w:r>
      <w:r w:rsidRPr="00D63E05">
        <w:rPr>
          <w:rFonts w:ascii="OrigGarmnd BT" w:hAnsi="OrigGarmnd BT"/>
          <w:b/>
          <w:sz w:val="28"/>
          <w:szCs w:val="28"/>
        </w:rPr>
        <w:t>on Bangladesh</w:t>
      </w:r>
    </w:p>
    <w:p w:rsidR="0053651D" w:rsidRDefault="0053651D" w:rsidP="0053651D">
      <w:pPr>
        <w:pStyle w:val="Brdtext1"/>
        <w:rPr>
          <w:rFonts w:ascii="OrigGarmnd BT" w:hAnsi="OrigGarmnd BT"/>
          <w:b/>
          <w:u w:val="single"/>
        </w:rPr>
      </w:pPr>
    </w:p>
    <w:p w:rsidR="0053651D" w:rsidRPr="009C1170" w:rsidRDefault="0053651D" w:rsidP="0053651D">
      <w:pPr>
        <w:pStyle w:val="Brdtext1"/>
        <w:rPr>
          <w:rFonts w:ascii="OrigGarmnd BT" w:hAnsi="OrigGarmnd BT"/>
          <w:i/>
        </w:rPr>
      </w:pPr>
      <w:r>
        <w:rPr>
          <w:rFonts w:ascii="OrigGarmnd BT" w:hAnsi="OrigGarmnd BT"/>
          <w:i/>
        </w:rPr>
        <w:t xml:space="preserve">Delivered by H.E. </w:t>
      </w:r>
      <w:bookmarkStart w:id="13" w:name="_GoBack"/>
      <w:bookmarkEnd w:id="13"/>
      <w:r>
        <w:rPr>
          <w:rFonts w:ascii="OrigGarmnd BT" w:hAnsi="OrigGarmnd BT"/>
          <w:i/>
        </w:rPr>
        <w:t>Mr. Daniel Blockert</w:t>
      </w:r>
    </w:p>
    <w:p w:rsidR="0053651D" w:rsidRPr="009C1170" w:rsidRDefault="0053651D" w:rsidP="0053651D">
      <w:pPr>
        <w:pStyle w:val="Brdtext1"/>
        <w:rPr>
          <w:rFonts w:ascii="OrigGarmnd BT" w:hAnsi="OrigGarmnd BT"/>
          <w:i/>
        </w:rPr>
      </w:pPr>
      <w:r w:rsidRPr="009C1170">
        <w:rPr>
          <w:rFonts w:ascii="OrigGarmnd BT" w:hAnsi="OrigGarmnd BT"/>
          <w:i/>
        </w:rPr>
        <w:t xml:space="preserve">Geneva, </w:t>
      </w:r>
      <w:r>
        <w:rPr>
          <w:rFonts w:ascii="OrigGarmnd BT" w:hAnsi="OrigGarmnd BT"/>
          <w:i/>
        </w:rPr>
        <w:t xml:space="preserve">14 </w:t>
      </w:r>
      <w:r w:rsidR="002B24F5">
        <w:rPr>
          <w:rFonts w:ascii="OrigGarmnd BT" w:hAnsi="OrigGarmnd BT"/>
          <w:i/>
        </w:rPr>
        <w:t>May 2018 (speaking time 1:05, speaker no. 4</w:t>
      </w:r>
      <w:r w:rsidRPr="009C1170">
        <w:rPr>
          <w:rFonts w:ascii="OrigGarmnd BT" w:hAnsi="OrigGarmnd BT"/>
          <w:i/>
        </w:rPr>
        <w:t>)</w:t>
      </w:r>
    </w:p>
    <w:p w:rsidR="0053651D" w:rsidRDefault="0053651D" w:rsidP="0053651D">
      <w:pPr>
        <w:pStyle w:val="Brdtext1"/>
        <w:rPr>
          <w:rFonts w:ascii="OrigGarmnd BT" w:hAnsi="OrigGarmnd BT"/>
          <w:b/>
        </w:rPr>
      </w:pPr>
    </w:p>
    <w:p w:rsidR="0053651D" w:rsidRDefault="0053651D" w:rsidP="0053651D">
      <w:pPr>
        <w:pStyle w:val="Brdtext1"/>
        <w:rPr>
          <w:rFonts w:ascii="OrigGarmnd BT" w:hAnsi="OrigGarmnd BT"/>
          <w:b/>
        </w:rPr>
      </w:pPr>
    </w:p>
    <w:p w:rsidR="0053651D" w:rsidRDefault="0053651D" w:rsidP="00C017C3">
      <w:pPr>
        <w:pStyle w:val="Brdtext1"/>
        <w:spacing w:line="360" w:lineRule="auto"/>
        <w:rPr>
          <w:rFonts w:ascii="OrigGarmnd BT" w:hAnsi="OrigGarmnd BT"/>
        </w:rPr>
      </w:pPr>
      <w:r w:rsidRPr="009C1170">
        <w:rPr>
          <w:rFonts w:ascii="OrigGarmnd BT" w:hAnsi="OrigGarmnd BT"/>
        </w:rPr>
        <w:t>Mr. President,</w:t>
      </w:r>
    </w:p>
    <w:p w:rsidR="0053651D" w:rsidRDefault="0053651D" w:rsidP="00C017C3">
      <w:pPr>
        <w:pStyle w:val="Brdtext1"/>
        <w:spacing w:line="360" w:lineRule="auto"/>
        <w:rPr>
          <w:rFonts w:ascii="OrigGarmnd BT" w:hAnsi="OrigGarmnd BT"/>
        </w:rPr>
      </w:pPr>
    </w:p>
    <w:p w:rsidR="0053651D" w:rsidRPr="00B618BB" w:rsidRDefault="0053651D" w:rsidP="00C017C3">
      <w:pPr>
        <w:pStyle w:val="Brdtext1"/>
        <w:spacing w:line="360" w:lineRule="auto"/>
        <w:rPr>
          <w:rFonts w:ascii="OrigGarmnd BT" w:hAnsi="OrigGarmnd BT"/>
        </w:rPr>
      </w:pPr>
      <w:r w:rsidRPr="00051AF6">
        <w:rPr>
          <w:rFonts w:ascii="OrigGarmnd BT" w:hAnsi="OrigGarmnd BT"/>
        </w:rPr>
        <w:t xml:space="preserve">Sweden </w:t>
      </w:r>
      <w:r w:rsidR="00C017C3">
        <w:rPr>
          <w:rFonts w:ascii="OrigGarmnd BT" w:hAnsi="OrigGarmnd BT"/>
        </w:rPr>
        <w:t>warmly</w:t>
      </w:r>
      <w:r w:rsidRPr="00051AF6">
        <w:rPr>
          <w:rFonts w:ascii="OrigGarmnd BT" w:hAnsi="OrigGarmnd BT"/>
        </w:rPr>
        <w:t xml:space="preserve"> welcome</w:t>
      </w:r>
      <w:r w:rsidR="00C017C3">
        <w:rPr>
          <w:rFonts w:ascii="OrigGarmnd BT" w:hAnsi="OrigGarmnd BT"/>
        </w:rPr>
        <w:t>s</w:t>
      </w:r>
      <w:r w:rsidRPr="00051AF6">
        <w:rPr>
          <w:rFonts w:ascii="OrigGarmnd BT" w:hAnsi="OrigGarmnd BT"/>
        </w:rPr>
        <w:t xml:space="preserve"> the delegation of </w:t>
      </w:r>
      <w:r>
        <w:rPr>
          <w:rFonts w:ascii="OrigGarmnd BT" w:hAnsi="OrigGarmnd BT"/>
        </w:rPr>
        <w:t>Bangladesh</w:t>
      </w:r>
      <w:r w:rsidR="000C0FE4">
        <w:rPr>
          <w:rFonts w:ascii="OrigGarmnd BT" w:hAnsi="OrigGarmnd BT"/>
        </w:rPr>
        <w:t>. We acknowledge</w:t>
      </w:r>
      <w:r w:rsidR="00227BCF">
        <w:rPr>
          <w:rFonts w:ascii="OrigGarmnd BT" w:hAnsi="OrigGarmnd BT"/>
        </w:rPr>
        <w:t xml:space="preserve"> the </w:t>
      </w:r>
      <w:r w:rsidR="004E73EB">
        <w:rPr>
          <w:rFonts w:ascii="OrigGarmnd BT" w:hAnsi="OrigGarmnd BT"/>
        </w:rPr>
        <w:t xml:space="preserve">important </w:t>
      </w:r>
      <w:r w:rsidR="00227BCF">
        <w:rPr>
          <w:rFonts w:ascii="OrigGarmnd BT" w:hAnsi="OrigGarmnd BT"/>
        </w:rPr>
        <w:t xml:space="preserve">role Bangladesh has played </w:t>
      </w:r>
      <w:r w:rsidR="004E73EB">
        <w:rPr>
          <w:rFonts w:ascii="OrigGarmnd BT" w:hAnsi="OrigGarmnd BT"/>
        </w:rPr>
        <w:t xml:space="preserve">in the face of overwhelming influx </w:t>
      </w:r>
      <w:r w:rsidR="000C0FE4">
        <w:rPr>
          <w:rFonts w:ascii="OrigGarmnd BT" w:hAnsi="OrigGarmnd BT"/>
        </w:rPr>
        <w:t>of</w:t>
      </w:r>
      <w:r w:rsidR="00227BCF">
        <w:rPr>
          <w:rFonts w:ascii="OrigGarmnd BT" w:hAnsi="OrigGarmnd BT"/>
        </w:rPr>
        <w:t xml:space="preserve"> Rohingya </w:t>
      </w:r>
      <w:r w:rsidR="000C0FE4">
        <w:rPr>
          <w:rFonts w:ascii="OrigGarmnd BT" w:hAnsi="OrigGarmnd BT"/>
        </w:rPr>
        <w:t>refugees deserving solidarity and support from the international community.</w:t>
      </w:r>
    </w:p>
    <w:p w:rsidR="0053651D" w:rsidRDefault="0053651D" w:rsidP="00C017C3">
      <w:pPr>
        <w:pStyle w:val="Brdtext1"/>
        <w:spacing w:line="360" w:lineRule="auto"/>
        <w:rPr>
          <w:rFonts w:ascii="OrigGarmnd BT" w:hAnsi="OrigGarmnd BT"/>
        </w:rPr>
      </w:pPr>
    </w:p>
    <w:p w:rsidR="0053651D" w:rsidRDefault="0053651D" w:rsidP="00C017C3">
      <w:pPr>
        <w:pStyle w:val="Brdtext1"/>
        <w:spacing w:line="360" w:lineRule="auto"/>
        <w:rPr>
          <w:rFonts w:ascii="OrigGarmnd BT" w:hAnsi="OrigGarmnd BT"/>
        </w:rPr>
      </w:pPr>
      <w:r>
        <w:rPr>
          <w:rFonts w:ascii="OrigGarmnd BT" w:hAnsi="OrigGarmnd BT"/>
        </w:rPr>
        <w:t>Sweden recommends the Government of Bangladesh to:</w:t>
      </w:r>
    </w:p>
    <w:p w:rsidR="0053651D" w:rsidRDefault="0053651D" w:rsidP="00C017C3">
      <w:pPr>
        <w:pStyle w:val="Brdtext1"/>
        <w:spacing w:line="360" w:lineRule="auto"/>
        <w:rPr>
          <w:rFonts w:ascii="OrigGarmnd BT" w:hAnsi="OrigGarmnd BT"/>
        </w:rPr>
      </w:pPr>
    </w:p>
    <w:p w:rsidR="0053651D" w:rsidRDefault="0053651D" w:rsidP="00C017C3">
      <w:pPr>
        <w:pStyle w:val="ListParagraph"/>
        <w:numPr>
          <w:ilvl w:val="0"/>
          <w:numId w:val="2"/>
        </w:numPr>
        <w:spacing w:line="360" w:lineRule="auto"/>
        <w:rPr>
          <w:rFonts w:ascii="OrigGarmnd BT" w:hAnsi="OrigGarmnd BT"/>
          <w:b/>
          <w:sz w:val="24"/>
          <w:szCs w:val="24"/>
        </w:rPr>
      </w:pPr>
      <w:r>
        <w:rPr>
          <w:rFonts w:ascii="OrigGarmnd BT" w:hAnsi="OrigGarmnd BT"/>
          <w:b/>
          <w:sz w:val="24"/>
          <w:szCs w:val="24"/>
        </w:rPr>
        <w:t>T</w:t>
      </w:r>
      <w:r w:rsidRPr="0053651D">
        <w:rPr>
          <w:rFonts w:ascii="OrigGarmnd BT" w:hAnsi="OrigGarmnd BT"/>
          <w:b/>
          <w:sz w:val="24"/>
          <w:szCs w:val="24"/>
        </w:rPr>
        <w:t xml:space="preserve">ake action against child early and forced marriages with or between children by reformulating the Child Marriage </w:t>
      </w:r>
      <w:proofErr w:type="gramStart"/>
      <w:r w:rsidR="002027D1">
        <w:rPr>
          <w:rFonts w:ascii="OrigGarmnd BT" w:hAnsi="OrigGarmnd BT"/>
          <w:b/>
          <w:sz w:val="24"/>
          <w:szCs w:val="24"/>
        </w:rPr>
        <w:t>restraint</w:t>
      </w:r>
      <w:proofErr w:type="gramEnd"/>
      <w:r w:rsidRPr="0053651D">
        <w:rPr>
          <w:rFonts w:ascii="OrigGarmnd BT" w:hAnsi="OrigGarmnd BT"/>
          <w:b/>
          <w:sz w:val="24"/>
          <w:szCs w:val="24"/>
        </w:rPr>
        <w:t xml:space="preserve"> Act 2017 to clarify the gaps in the legislation and to prevent misuse of the</w:t>
      </w:r>
      <w:r w:rsidR="002027D1">
        <w:rPr>
          <w:rFonts w:ascii="OrigGarmnd BT" w:hAnsi="OrigGarmnd BT"/>
          <w:b/>
          <w:sz w:val="24"/>
          <w:szCs w:val="24"/>
        </w:rPr>
        <w:t xml:space="preserve"> “special circumstances” clause,</w:t>
      </w:r>
      <w:r w:rsidRPr="0053651D">
        <w:rPr>
          <w:rFonts w:ascii="OrigGarmnd BT" w:hAnsi="OrigGarmnd BT"/>
          <w:b/>
          <w:sz w:val="24"/>
          <w:szCs w:val="24"/>
        </w:rPr>
        <w:t xml:space="preserve"> </w:t>
      </w:r>
    </w:p>
    <w:p w:rsidR="0053651D" w:rsidRDefault="0053651D" w:rsidP="00C017C3">
      <w:pPr>
        <w:spacing w:line="360" w:lineRule="auto"/>
        <w:ind w:left="360"/>
        <w:rPr>
          <w:rFonts w:ascii="OrigGarmnd BT" w:hAnsi="OrigGarmnd BT"/>
          <w:b/>
          <w:sz w:val="24"/>
          <w:szCs w:val="24"/>
        </w:rPr>
      </w:pPr>
    </w:p>
    <w:p w:rsidR="0053651D" w:rsidRDefault="0053651D" w:rsidP="00C017C3">
      <w:pPr>
        <w:pStyle w:val="ListParagraph"/>
        <w:numPr>
          <w:ilvl w:val="0"/>
          <w:numId w:val="2"/>
        </w:numPr>
        <w:spacing w:line="360" w:lineRule="auto"/>
        <w:rPr>
          <w:rFonts w:ascii="OrigGarmnd BT" w:hAnsi="OrigGarmnd BT"/>
          <w:b/>
          <w:sz w:val="24"/>
          <w:szCs w:val="24"/>
        </w:rPr>
      </w:pPr>
      <w:r>
        <w:rPr>
          <w:rFonts w:ascii="OrigGarmnd BT" w:hAnsi="OrigGarmnd BT"/>
          <w:b/>
          <w:sz w:val="24"/>
          <w:szCs w:val="24"/>
        </w:rPr>
        <w:t>R</w:t>
      </w:r>
      <w:r w:rsidRPr="0053651D">
        <w:rPr>
          <w:rFonts w:ascii="OrigGarmnd BT" w:hAnsi="OrigGarmnd BT"/>
          <w:b/>
          <w:sz w:val="24"/>
          <w:szCs w:val="24"/>
        </w:rPr>
        <w:t>edraft the Digital Security Act in line with international norms and stan</w:t>
      </w:r>
      <w:r w:rsidR="002027D1">
        <w:rPr>
          <w:rFonts w:ascii="OrigGarmnd BT" w:hAnsi="OrigGarmnd BT"/>
          <w:b/>
          <w:sz w:val="24"/>
          <w:szCs w:val="24"/>
        </w:rPr>
        <w:t>dards for freedom of expression,</w:t>
      </w:r>
      <w:r w:rsidRPr="0053651D">
        <w:rPr>
          <w:rFonts w:ascii="OrigGarmnd BT" w:hAnsi="OrigGarmnd BT"/>
          <w:b/>
          <w:sz w:val="24"/>
          <w:szCs w:val="24"/>
        </w:rPr>
        <w:t xml:space="preserve"> </w:t>
      </w:r>
    </w:p>
    <w:p w:rsidR="0053651D" w:rsidRPr="0053651D" w:rsidRDefault="0053651D" w:rsidP="00C017C3">
      <w:pPr>
        <w:pStyle w:val="ListParagraph"/>
        <w:spacing w:line="360" w:lineRule="auto"/>
        <w:rPr>
          <w:rFonts w:ascii="OrigGarmnd BT" w:hAnsi="OrigGarmnd BT"/>
          <w:b/>
          <w:sz w:val="24"/>
          <w:szCs w:val="24"/>
        </w:rPr>
      </w:pPr>
    </w:p>
    <w:p w:rsidR="0053651D" w:rsidRPr="0053651D" w:rsidRDefault="0053651D" w:rsidP="00C017C3">
      <w:pPr>
        <w:pStyle w:val="ListParagraph"/>
        <w:numPr>
          <w:ilvl w:val="0"/>
          <w:numId w:val="2"/>
        </w:numPr>
        <w:spacing w:line="360" w:lineRule="auto"/>
        <w:rPr>
          <w:rFonts w:ascii="OrigGarmnd BT" w:hAnsi="OrigGarmnd BT"/>
          <w:b/>
          <w:sz w:val="24"/>
          <w:szCs w:val="24"/>
        </w:rPr>
      </w:pPr>
      <w:r>
        <w:rPr>
          <w:rFonts w:ascii="OrigGarmnd BT" w:hAnsi="OrigGarmnd BT"/>
          <w:b/>
          <w:sz w:val="24"/>
          <w:szCs w:val="24"/>
        </w:rPr>
        <w:t>T</w:t>
      </w:r>
      <w:r w:rsidRPr="0053651D">
        <w:rPr>
          <w:rFonts w:ascii="OrigGarmnd BT" w:hAnsi="OrigGarmnd BT"/>
          <w:b/>
          <w:sz w:val="24"/>
          <w:szCs w:val="24"/>
        </w:rPr>
        <w:t xml:space="preserve">horoughly investigate extra-judicial killings, abductions and forced disappearances taking place within law enforcement agencies while also ensuring that the perpetrators are brought to justice. </w:t>
      </w:r>
    </w:p>
    <w:p w:rsidR="0053651D" w:rsidRDefault="0053651D" w:rsidP="00C017C3">
      <w:pPr>
        <w:pStyle w:val="ListParagraph"/>
        <w:spacing w:line="360" w:lineRule="auto"/>
        <w:rPr>
          <w:rFonts w:ascii="OrigGarmnd BT" w:hAnsi="OrigGarmnd BT"/>
          <w:b/>
          <w:lang w:val="en-US"/>
        </w:rPr>
      </w:pPr>
    </w:p>
    <w:p w:rsidR="0053651D" w:rsidRDefault="0053651D" w:rsidP="00C017C3">
      <w:pPr>
        <w:spacing w:line="360" w:lineRule="auto"/>
        <w:rPr>
          <w:rFonts w:ascii="OrigGarmnd BT" w:hAnsi="OrigGarmnd BT"/>
          <w:sz w:val="24"/>
          <w:szCs w:val="24"/>
          <w:lang w:val="en-US"/>
        </w:rPr>
      </w:pPr>
    </w:p>
    <w:p w:rsidR="0053651D" w:rsidRPr="005F1F78" w:rsidRDefault="0053651D" w:rsidP="00C017C3">
      <w:pPr>
        <w:spacing w:line="360" w:lineRule="auto"/>
        <w:rPr>
          <w:rFonts w:ascii="OrigGarmnd BT" w:hAnsi="OrigGarmnd BT"/>
          <w:sz w:val="24"/>
          <w:szCs w:val="24"/>
          <w:lang w:val="en-US"/>
        </w:rPr>
      </w:pPr>
      <w:r>
        <w:rPr>
          <w:rFonts w:ascii="OrigGarmnd BT" w:hAnsi="OrigGarmnd BT"/>
          <w:sz w:val="24"/>
          <w:szCs w:val="24"/>
          <w:lang w:val="en-US"/>
        </w:rPr>
        <w:t>I thank you Mr. President</w:t>
      </w:r>
    </w:p>
    <w:p w:rsidR="0053651D" w:rsidRPr="005F1F78" w:rsidRDefault="0053651D" w:rsidP="00C017C3">
      <w:pPr>
        <w:pStyle w:val="Brdtext1"/>
        <w:spacing w:line="360" w:lineRule="auto"/>
        <w:ind w:left="720"/>
        <w:rPr>
          <w:rFonts w:ascii="OrigGarmnd BT" w:hAnsi="OrigGarmnd BT"/>
          <w:b/>
          <w:lang w:val="en-US"/>
        </w:rPr>
      </w:pPr>
    </w:p>
    <w:p w:rsidR="00D64A29" w:rsidRDefault="00D63E05"/>
    <w:sectPr w:rsidR="00D64A29" w:rsidSect="009C1170">
      <w:headerReference w:type="default" r:id="rId8"/>
      <w:footerReference w:type="default" r:id="rId9"/>
      <w:footerReference w:type="first" r:id="rId10"/>
      <w:pgSz w:w="11907" w:h="16840" w:code="9"/>
      <w:pgMar w:top="1417" w:right="1417" w:bottom="1417" w:left="1417" w:header="851" w:footer="11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299" w:rsidRDefault="002B24F5">
      <w:r>
        <w:separator/>
      </w:r>
    </w:p>
  </w:endnote>
  <w:endnote w:type="continuationSeparator" w:id="0">
    <w:p w:rsidR="00BC6299" w:rsidRDefault="002B2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982" w:rsidRDefault="00D63E05">
    <w:pPr>
      <w:pStyle w:val="Footer"/>
      <w:spacing w:line="160" w:lineRule="exact"/>
      <w:rPr>
        <w:rFonts w:ascii="TradeGothic" w:hAnsi="TradeGothic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72"/>
    </w:tblGrid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D63E05">
          <w:pPr>
            <w:pStyle w:val="Footer"/>
            <w:rPr>
              <w:rFonts w:ascii="TradeGothic" w:hAnsi="TradeGothic"/>
              <w:sz w:val="12"/>
            </w:rPr>
          </w:pPr>
          <w:bookmarkStart w:id="18" w:name="Postadress3"/>
          <w:bookmarkEnd w:id="18"/>
        </w:p>
      </w:tc>
    </w:tr>
    <w:tr w:rsidR="005F1F78">
      <w:trPr>
        <w:trHeight w:hRule="exact" w:val="80"/>
      </w:trPr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D63E05">
          <w:pPr>
            <w:pStyle w:val="Footer"/>
            <w:rPr>
              <w:rFonts w:ascii="TradeGothic" w:hAnsi="TradeGothic"/>
              <w:sz w:val="12"/>
            </w:rPr>
          </w:pPr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Pr="009C1170" w:rsidRDefault="00D63E05">
          <w:pPr>
            <w:pStyle w:val="Footer"/>
            <w:rPr>
              <w:rFonts w:ascii="TradeGothic" w:hAnsi="TradeGothic"/>
              <w:i/>
              <w:sz w:val="12"/>
            </w:rPr>
          </w:pPr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D63E05">
          <w:pPr>
            <w:pStyle w:val="Footer"/>
            <w:rPr>
              <w:rFonts w:ascii="TradeGothic" w:hAnsi="TradeGothic"/>
              <w:sz w:val="12"/>
            </w:rPr>
          </w:pPr>
          <w:bookmarkStart w:id="19" w:name="Besöksadress1"/>
          <w:bookmarkStart w:id="20" w:name="Telex"/>
          <w:bookmarkEnd w:id="19"/>
          <w:bookmarkEnd w:id="20"/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D63E05">
          <w:pPr>
            <w:pStyle w:val="Footer"/>
            <w:rPr>
              <w:rFonts w:ascii="TradeGothic" w:hAnsi="TradeGothic"/>
              <w:sz w:val="12"/>
            </w:rPr>
          </w:pPr>
          <w:bookmarkStart w:id="21" w:name="Besöksadress2"/>
          <w:bookmarkEnd w:id="21"/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D63E05">
          <w:pPr>
            <w:pStyle w:val="Footer"/>
            <w:rPr>
              <w:rFonts w:ascii="TradeGothic" w:hAnsi="TradeGothic"/>
              <w:sz w:val="12"/>
            </w:rPr>
          </w:pPr>
          <w:bookmarkStart w:id="22" w:name="Besöksadress3"/>
          <w:bookmarkEnd w:id="22"/>
        </w:p>
      </w:tc>
    </w:tr>
  </w:tbl>
  <w:p w:rsidR="00626982" w:rsidRDefault="00D63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299" w:rsidRDefault="002B24F5">
      <w:r>
        <w:separator/>
      </w:r>
    </w:p>
  </w:footnote>
  <w:footnote w:type="continuationSeparator" w:id="0">
    <w:p w:rsidR="00BC6299" w:rsidRDefault="002B2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982" w:rsidRDefault="0053651D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Garamond" w:hAnsi="Garamond"/>
        <w:sz w:val="22"/>
      </w:rPr>
    </w:pPr>
    <w:bookmarkStart w:id="14" w:name="UDsidan2"/>
    <w:bookmarkEnd w:id="14"/>
    <w:r w:rsidRPr="009C1170">
      <w:rPr>
        <w:rFonts w:ascii="Arial" w:hAnsi="Arial" w:cs="Arial"/>
        <w:b/>
        <w:sz w:val="16"/>
      </w:rPr>
      <w:t>Permanent Mission of Sweden</w:t>
    </w:r>
    <w:r>
      <w:rPr>
        <w:rFonts w:ascii="Garamond" w:hAnsi="Garamond"/>
      </w:rPr>
      <w:tab/>
    </w:r>
    <w:bookmarkStart w:id="15" w:name="UDsidan2doknamn"/>
    <w:bookmarkEnd w:id="15"/>
    <w:r w:rsidRPr="009C1170">
      <w:rPr>
        <w:rFonts w:ascii="Arial" w:hAnsi="Arial" w:cs="Arial"/>
        <w:b/>
        <w:sz w:val="22"/>
      </w:rPr>
      <w:t xml:space="preserve"> </w:t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PAGE  \* MERGEFORMAT </w:instrText>
    </w:r>
    <w:r>
      <w:rPr>
        <w:rFonts w:ascii="Garamond" w:hAnsi="Garamond"/>
        <w:sz w:val="22"/>
      </w:rPr>
      <w:fldChar w:fldCharType="separate"/>
    </w:r>
    <w:r w:rsidR="00C017C3">
      <w:rPr>
        <w:rFonts w:ascii="Garamond" w:hAnsi="Garamond"/>
        <w:noProof/>
        <w:sz w:val="22"/>
      </w:rPr>
      <w:t>2</w:t>
    </w:r>
    <w:r>
      <w:rPr>
        <w:rFonts w:ascii="Garamond" w:hAnsi="Garamond"/>
        <w:sz w:val="22"/>
      </w:rPr>
      <w:fldChar w:fldCharType="end"/>
    </w:r>
    <w:r>
      <w:rPr>
        <w:rFonts w:ascii="Garamond" w:hAnsi="Garamond"/>
        <w:sz w:val="22"/>
      </w:rPr>
      <w:t>(</w:t>
    </w:r>
    <w:r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NUMPAGES  \* MERGEFORMAT </w:instrText>
    </w:r>
    <w:r>
      <w:rPr>
        <w:rFonts w:ascii="Garamond" w:hAnsi="Garamond"/>
        <w:sz w:val="22"/>
      </w:rPr>
      <w:fldChar w:fldCharType="separate"/>
    </w:r>
    <w:r w:rsidR="00D63E05">
      <w:rPr>
        <w:rFonts w:ascii="Garamond" w:hAnsi="Garamond"/>
        <w:noProof/>
        <w:sz w:val="22"/>
      </w:rPr>
      <w:t>1</w:t>
    </w:r>
    <w:r>
      <w:rPr>
        <w:rFonts w:ascii="Garamond" w:hAnsi="Garamond"/>
        <w:sz w:val="22"/>
      </w:rPr>
      <w:fldChar w:fldCharType="end"/>
    </w:r>
    <w:r>
      <w:rPr>
        <w:rFonts w:ascii="Garamond" w:hAnsi="Garamond"/>
        <w:sz w:val="22"/>
      </w:rPr>
      <w:t>)</w:t>
    </w:r>
  </w:p>
  <w:p w:rsidR="00626982" w:rsidRPr="009C1170" w:rsidRDefault="0053651D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Arial" w:hAnsi="Arial" w:cs="Arial"/>
        <w:b/>
        <w:sz w:val="16"/>
      </w:rPr>
    </w:pPr>
    <w:r w:rsidRPr="009C1170">
      <w:rPr>
        <w:rFonts w:ascii="Arial" w:hAnsi="Arial" w:cs="Arial"/>
        <w:b/>
        <w:sz w:val="16"/>
      </w:rPr>
      <w:t>Geneva</w:t>
    </w:r>
  </w:p>
  <w:p w:rsidR="00626982" w:rsidRPr="009C1170" w:rsidRDefault="0053651D" w:rsidP="009C1170">
    <w:pPr>
      <w:pStyle w:val="Header"/>
      <w:tabs>
        <w:tab w:val="clear" w:pos="4320"/>
        <w:tab w:val="clear" w:pos="8640"/>
        <w:tab w:val="left" w:pos="3798"/>
        <w:tab w:val="right" w:pos="8447"/>
      </w:tabs>
      <w:ind w:left="-1418" w:right="-947"/>
      <w:rPr>
        <w:rFonts w:ascii="OrigGarmnd BT" w:hAnsi="OrigGarmnd BT"/>
        <w:sz w:val="22"/>
      </w:rPr>
    </w:pPr>
    <w:r>
      <w:rPr>
        <w:noProof/>
        <w:sz w:val="22"/>
        <w:lang w:val="sv-SE" w:eastAsia="sv-SE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43CA757C" wp14:editId="4909F8A8">
              <wp:simplePos x="0" y="0"/>
              <wp:positionH relativeFrom="page">
                <wp:posOffset>900430</wp:posOffset>
              </wp:positionH>
              <wp:positionV relativeFrom="paragraph">
                <wp:posOffset>221615</wp:posOffset>
              </wp:positionV>
              <wp:extent cx="6228715" cy="63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7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F549DA" id="Line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pt,17.45pt" to="561.3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" o:allowincell="f" strokeweight=".25pt">
              <v:stroke startarrowwidth="narrow" startarrowlength="short" endarrowwidth="narrow" endarrowlength="short"/>
              <w10:wrap anchorx="page"/>
            </v:line>
          </w:pict>
        </mc:Fallback>
      </mc:AlternateContent>
    </w:r>
    <w:r>
      <w:rPr>
        <w:rFonts w:ascii="Garamond" w:hAnsi="Garamond"/>
        <w:sz w:val="22"/>
      </w:rPr>
      <w:tab/>
    </w:r>
    <w:bookmarkStart w:id="16" w:name="UDsidan2datum"/>
    <w:bookmarkEnd w:id="16"/>
    <w:r w:rsidRPr="009C1170">
      <w:rPr>
        <w:rFonts w:ascii="OrigGarmnd BT" w:hAnsi="OrigGarmnd BT"/>
        <w:sz w:val="22"/>
      </w:rPr>
      <w:fldChar w:fldCharType="begin"/>
    </w:r>
    <w:r w:rsidRPr="009C1170">
      <w:rPr>
        <w:rFonts w:ascii="OrigGarmnd BT" w:hAnsi="OrigGarmnd BT"/>
        <w:sz w:val="22"/>
      </w:rPr>
      <w:instrText xml:space="preserve"> REF UDdatum \* MERGEFORMAT </w:instrText>
    </w:r>
    <w:r w:rsidRPr="009C1170">
      <w:rPr>
        <w:rFonts w:ascii="OrigGarmnd BT" w:hAnsi="OrigGarmnd BT"/>
        <w:sz w:val="22"/>
      </w:rPr>
      <w:fldChar w:fldCharType="separate"/>
    </w:r>
    <w:r w:rsidR="00D63E05">
      <w:rPr>
        <w:rFonts w:ascii="OrigGarmnd BT" w:hAnsi="OrigGarmnd BT"/>
        <w:b/>
        <w:bCs/>
        <w:sz w:val="22"/>
        <w:lang w:val="en-US"/>
      </w:rPr>
      <w:t>Error! Reference source not found.</w:t>
    </w:r>
    <w:r w:rsidRPr="009C1170">
      <w:rPr>
        <w:rFonts w:ascii="OrigGarmnd BT" w:hAnsi="OrigGarmnd BT"/>
        <w:sz w:val="22"/>
      </w:rPr>
      <w:fldChar w:fldCharType="end"/>
    </w:r>
    <w:r w:rsidRPr="009C1170">
      <w:rPr>
        <w:rFonts w:ascii="OrigGarmnd BT" w:hAnsi="OrigGarmnd BT"/>
        <w:sz w:val="22"/>
      </w:rPr>
      <w:tab/>
    </w:r>
    <w:bookmarkStart w:id="17" w:name="UDsidan2doss"/>
    <w:bookmarkEnd w:id="1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943CA"/>
    <w:multiLevelType w:val="hybridMultilevel"/>
    <w:tmpl w:val="CA68718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45B4D"/>
    <w:multiLevelType w:val="hybridMultilevel"/>
    <w:tmpl w:val="88080A20"/>
    <w:lvl w:ilvl="0" w:tplc="EEC21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1D"/>
    <w:rsid w:val="000C0FE4"/>
    <w:rsid w:val="002027D1"/>
    <w:rsid w:val="00227BCF"/>
    <w:rsid w:val="002B24F5"/>
    <w:rsid w:val="003B1E77"/>
    <w:rsid w:val="004231DB"/>
    <w:rsid w:val="004E73EB"/>
    <w:rsid w:val="0053651D"/>
    <w:rsid w:val="00BC6299"/>
    <w:rsid w:val="00C017C3"/>
    <w:rsid w:val="00D6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448D6"/>
  <w15:docId w15:val="{E9BFABD9-F691-46EC-922B-33942FAC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365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3651D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Brdtext1">
    <w:name w:val="Brödtext1"/>
    <w:basedOn w:val="Normal"/>
    <w:rsid w:val="0053651D"/>
    <w:pPr>
      <w:spacing w:line="320" w:lineRule="exact"/>
    </w:pPr>
    <w:rPr>
      <w:sz w:val="24"/>
      <w:szCs w:val="24"/>
    </w:rPr>
  </w:style>
  <w:style w:type="paragraph" w:styleId="Footer">
    <w:name w:val="footer"/>
    <w:basedOn w:val="Normal"/>
    <w:link w:val="FooterChar"/>
    <w:rsid w:val="005365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3651D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ListParagraph">
    <w:name w:val="List Paragraph"/>
    <w:basedOn w:val="Normal"/>
    <w:uiPriority w:val="34"/>
    <w:qFormat/>
    <w:rsid w:val="0053651D"/>
    <w:pPr>
      <w:ind w:left="1304"/>
    </w:pPr>
  </w:style>
  <w:style w:type="paragraph" w:customStyle="1" w:styleId="Brdtexthuvud">
    <w:name w:val="Brödtext huvud"/>
    <w:basedOn w:val="Brdtext1"/>
    <w:rsid w:val="0053651D"/>
    <w:pPr>
      <w:framePr w:w="4570" w:h="1701" w:hRule="exact" w:hSpace="181" w:wrap="around" w:vAnchor="page" w:hAnchor="page" w:x="6697" w:y="68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51D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961F00-695D-4B39-BA62-C7CAFA42B8ED}"/>
</file>

<file path=customXml/itemProps2.xml><?xml version="1.0" encoding="utf-8"?>
<ds:datastoreItem xmlns:ds="http://schemas.openxmlformats.org/officeDocument/2006/customXml" ds:itemID="{946D52B1-33D2-4B89-B6EA-603F4A1D226B}"/>
</file>

<file path=customXml/itemProps3.xml><?xml version="1.0" encoding="utf-8"?>
<ds:datastoreItem xmlns:ds="http://schemas.openxmlformats.org/officeDocument/2006/customXml" ds:itemID="{92C0E914-E984-4F5C-ADB8-AB69CD648E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 Andersson</dc:creator>
  <cp:lastModifiedBy>Anna Envall</cp:lastModifiedBy>
  <cp:revision>7</cp:revision>
  <cp:lastPrinted>2018-05-10T12:54:00Z</cp:lastPrinted>
  <dcterms:created xsi:type="dcterms:W3CDTF">2018-05-01T09:40:00Z</dcterms:created>
  <dcterms:modified xsi:type="dcterms:W3CDTF">2018-05-10T12:54:00Z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